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092343" w14:textId="77777777" w:rsidR="00B013ED" w:rsidRDefault="00B013ED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5A9AB733" w14:textId="08B23995" w:rsidR="00B013ED" w:rsidRDefault="00F90CCF">
      <w:pPr>
        <w:pStyle w:val="Ttulo2"/>
        <w:keepNext w:val="0"/>
        <w:keepLines w:val="0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bookmarkStart w:id="0" w:name="_heading=h.c6b74mjjge20" w:colFirst="0" w:colLast="0"/>
      <w:bookmarkEnd w:id="0"/>
      <w:r>
        <w:rPr>
          <w:rFonts w:ascii="Calibri" w:eastAsia="Calibri" w:hAnsi="Calibri" w:cs="Calibri"/>
          <w:sz w:val="24"/>
          <w:szCs w:val="24"/>
        </w:rPr>
        <w:t xml:space="preserve">Brasil avança na luta contra a </w:t>
      </w:r>
      <w:r w:rsidR="00417A2F"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z w:val="24"/>
          <w:szCs w:val="24"/>
        </w:rPr>
        <w:t>ids, mas desafios persistem</w:t>
      </w:r>
    </w:p>
    <w:p w14:paraId="7C731503" w14:textId="77777777" w:rsidR="00B013ED" w:rsidRDefault="00F90CCF">
      <w:pPr>
        <w:pStyle w:val="Ttulo2"/>
        <w:keepNext w:val="0"/>
        <w:keepLines w:val="0"/>
        <w:spacing w:line="240" w:lineRule="auto"/>
        <w:jc w:val="center"/>
        <w:rPr>
          <w:rFonts w:ascii="Calibri" w:eastAsia="Calibri" w:hAnsi="Calibri" w:cs="Calibri"/>
          <w:b w:val="0"/>
          <w:i/>
          <w:sz w:val="22"/>
          <w:szCs w:val="22"/>
        </w:rPr>
      </w:pPr>
      <w:r>
        <w:rPr>
          <w:rFonts w:ascii="Calibri" w:eastAsia="Calibri" w:hAnsi="Calibri" w:cs="Calibri"/>
          <w:b w:val="0"/>
          <w:i/>
          <w:sz w:val="22"/>
          <w:szCs w:val="22"/>
        </w:rPr>
        <w:t xml:space="preserve">No </w:t>
      </w:r>
      <w:proofErr w:type="gramStart"/>
      <w:r>
        <w:rPr>
          <w:rFonts w:ascii="Calibri" w:eastAsia="Calibri" w:hAnsi="Calibri" w:cs="Calibri"/>
          <w:b w:val="0"/>
          <w:i/>
          <w:sz w:val="22"/>
          <w:szCs w:val="22"/>
        </w:rPr>
        <w:t>Dezembro</w:t>
      </w:r>
      <w:proofErr w:type="gramEnd"/>
      <w:r>
        <w:rPr>
          <w:rFonts w:ascii="Calibri" w:eastAsia="Calibri" w:hAnsi="Calibri" w:cs="Calibri"/>
          <w:b w:val="0"/>
          <w:i/>
          <w:sz w:val="22"/>
          <w:szCs w:val="22"/>
        </w:rPr>
        <w:t xml:space="preserve"> Vermelho, especialista alerta para a importância da prevenção e do tratamento para eliminar o HIV como problema de saúde pública</w:t>
      </w:r>
    </w:p>
    <w:p w14:paraId="44D55F68" w14:textId="1C333268" w:rsidR="00B013ED" w:rsidRDefault="00F90CCF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São Paulo, dezembro de 2024 - </w:t>
      </w:r>
      <w:r w:rsidR="00B1723F" w:rsidRPr="00B1723F">
        <w:rPr>
          <w:rFonts w:ascii="Calibri" w:eastAsia="Calibri" w:hAnsi="Calibri" w:cs="Calibri"/>
          <w:sz w:val="22"/>
          <w:szCs w:val="22"/>
        </w:rPr>
        <w:t xml:space="preserve">O Brasil tem comemorado avanços significativos na luta contra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="00B1723F" w:rsidRPr="00B1723F">
        <w:rPr>
          <w:rFonts w:ascii="Calibri" w:eastAsia="Calibri" w:hAnsi="Calibri" w:cs="Calibri"/>
          <w:sz w:val="22"/>
          <w:szCs w:val="22"/>
        </w:rPr>
        <w:t>, mas desafios, como o preconceito e a desinformação, ainda persistem. Segundo dados do Ministério da Saúde, o país já alcançou 96% de diagnósticos entre as pessoas vivendo com HIV, um marco importante para o avanço da eliminação da doença como problema de saúde pública. No entanto, a necessidade de intensificar as informações sobre prevenção e tratamentos continua sendo uma prioridade.</w:t>
      </w:r>
      <w:r w:rsidR="00B1723F">
        <w:rPr>
          <w:rFonts w:ascii="Calibri" w:eastAsia="Calibri" w:hAnsi="Calibri" w:cs="Calibri"/>
          <w:sz w:val="22"/>
          <w:szCs w:val="22"/>
        </w:rPr>
        <w:tab/>
      </w:r>
    </w:p>
    <w:p w14:paraId="48BA0521" w14:textId="427ACACA" w:rsidR="00B013ED" w:rsidRDefault="00F90CCF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bookmarkStart w:id="1" w:name="_heading=h.sdoounrbblwa" w:colFirst="0" w:colLast="0"/>
      <w:bookmarkEnd w:id="1"/>
      <w:r>
        <w:rPr>
          <w:rFonts w:ascii="Calibri" w:eastAsia="Calibri" w:hAnsi="Calibri" w:cs="Calibri"/>
          <w:sz w:val="22"/>
          <w:szCs w:val="22"/>
        </w:rPr>
        <w:t xml:space="preserve">O </w:t>
      </w:r>
      <w:proofErr w:type="gramStart"/>
      <w:r w:rsidR="00B1723F" w:rsidRPr="00B1723F">
        <w:rPr>
          <w:rFonts w:ascii="Calibri" w:eastAsia="Calibri" w:hAnsi="Calibri" w:cs="Calibri"/>
          <w:sz w:val="22"/>
          <w:szCs w:val="22"/>
        </w:rPr>
        <w:t>Dezembro</w:t>
      </w:r>
      <w:proofErr w:type="gramEnd"/>
      <w:r w:rsidR="00B1723F" w:rsidRPr="00B1723F">
        <w:rPr>
          <w:rFonts w:ascii="Calibri" w:eastAsia="Calibri" w:hAnsi="Calibri" w:cs="Calibri"/>
          <w:sz w:val="22"/>
          <w:szCs w:val="22"/>
        </w:rPr>
        <w:t xml:space="preserve"> Vermelho, mês de conscientização sobre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="00B1723F" w:rsidRPr="00B1723F">
        <w:rPr>
          <w:rFonts w:ascii="Calibri" w:eastAsia="Calibri" w:hAnsi="Calibri" w:cs="Calibri"/>
          <w:sz w:val="22"/>
          <w:szCs w:val="22"/>
        </w:rPr>
        <w:t>, serve como um lembrete da importância de combater o estigma e incentivar práticas sexuais seguras. A Dra. Mirian Dal Ben, infectologista e médica credenciada da Omint, destaca a importância de desmistificar a doença: "Muitas pessoas ainda acreditam em mitos sobre o HIV, o que impede que busquem ajuda e tratamento adequados. É fundamental que a população esteja bem-informada para tomar decisões conscientes sobre sua saúde sexual".</w:t>
      </w:r>
    </w:p>
    <w:p w14:paraId="52CD3D21" w14:textId="576DFF20" w:rsidR="00277497" w:rsidRPr="00277497" w:rsidRDefault="00277497" w:rsidP="00277497">
      <w:pPr>
        <w:jc w:val="both"/>
        <w:rPr>
          <w:rFonts w:ascii="Calibri" w:eastAsia="Calibri" w:hAnsi="Calibri" w:cs="Calibri"/>
          <w:sz w:val="22"/>
          <w:szCs w:val="22"/>
        </w:rPr>
      </w:pPr>
      <w:r w:rsidRPr="00277497">
        <w:rPr>
          <w:rFonts w:ascii="Calibri" w:eastAsia="Calibri" w:hAnsi="Calibri" w:cs="Calibri"/>
          <w:sz w:val="22"/>
          <w:szCs w:val="22"/>
        </w:rPr>
        <w:t xml:space="preserve">Uma confusão comum, por exemplo, é sobre a diferença entre o HIV e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277497">
        <w:rPr>
          <w:rFonts w:ascii="Calibri" w:eastAsia="Calibri" w:hAnsi="Calibri" w:cs="Calibri"/>
          <w:sz w:val="22"/>
          <w:szCs w:val="22"/>
        </w:rPr>
        <w:t xml:space="preserve">. “O HIV é o vírus que causa a infecção, enquanto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277497">
        <w:rPr>
          <w:rFonts w:ascii="Calibri" w:eastAsia="Calibri" w:hAnsi="Calibri" w:cs="Calibri"/>
          <w:sz w:val="22"/>
          <w:szCs w:val="22"/>
        </w:rPr>
        <w:t xml:space="preserve"> (Síndrome da Imunodeficiência Adquirida) é uma condição avançada da infecção pelo HIV, quando o sistema imunológico é gravemente comprometido”, explica a Dra. Miria</w:t>
      </w:r>
      <w:r w:rsidR="001C3AAC">
        <w:rPr>
          <w:rFonts w:ascii="Calibri" w:eastAsia="Calibri" w:hAnsi="Calibri" w:cs="Calibri"/>
          <w:sz w:val="22"/>
          <w:szCs w:val="22"/>
        </w:rPr>
        <w:t>n</w:t>
      </w:r>
      <w:r w:rsidRPr="00277497">
        <w:rPr>
          <w:rFonts w:ascii="Calibri" w:eastAsia="Calibri" w:hAnsi="Calibri" w:cs="Calibri"/>
          <w:sz w:val="22"/>
          <w:szCs w:val="22"/>
        </w:rPr>
        <w:t xml:space="preserve">. “A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277497">
        <w:rPr>
          <w:rFonts w:ascii="Calibri" w:eastAsia="Calibri" w:hAnsi="Calibri" w:cs="Calibri"/>
          <w:sz w:val="22"/>
          <w:szCs w:val="22"/>
        </w:rPr>
        <w:t xml:space="preserve"> ocorre principalmente quando o HIV não é tratado, levando à redução das células de defesa, chamadas CD4, e aumentando o risco de infecções oportunistas”.</w:t>
      </w:r>
    </w:p>
    <w:p w14:paraId="3D8499B5" w14:textId="0B0896E9" w:rsidR="00B013ED" w:rsidRDefault="00277497" w:rsidP="00277497">
      <w:pPr>
        <w:jc w:val="both"/>
        <w:rPr>
          <w:rFonts w:ascii="Calibri" w:eastAsia="Calibri" w:hAnsi="Calibri" w:cs="Calibri"/>
          <w:sz w:val="22"/>
          <w:szCs w:val="22"/>
        </w:rPr>
      </w:pPr>
      <w:r w:rsidRPr="00277497">
        <w:rPr>
          <w:rFonts w:ascii="Calibri" w:eastAsia="Calibri" w:hAnsi="Calibri" w:cs="Calibri"/>
          <w:sz w:val="22"/>
          <w:szCs w:val="22"/>
        </w:rPr>
        <w:t>O uso do preservativo é um dos métodos que auxilia na prevenção do contágio pelo HIV e de outras Infecções Sexualmente Transmissíveis (</w:t>
      </w:r>
      <w:proofErr w:type="spellStart"/>
      <w:r w:rsidRPr="00277497">
        <w:rPr>
          <w:rFonts w:ascii="Calibri" w:eastAsia="Calibri" w:hAnsi="Calibri" w:cs="Calibri"/>
          <w:sz w:val="22"/>
          <w:szCs w:val="22"/>
        </w:rPr>
        <w:t>ISTs</w:t>
      </w:r>
      <w:proofErr w:type="spellEnd"/>
      <w:r w:rsidRPr="00277497">
        <w:rPr>
          <w:rFonts w:ascii="Calibri" w:eastAsia="Calibri" w:hAnsi="Calibri" w:cs="Calibri"/>
          <w:sz w:val="22"/>
          <w:szCs w:val="22"/>
        </w:rPr>
        <w:t xml:space="preserve">), como sífilis e HPV. Mas não há necessidade de reforço, destaca a infectologista: “É mito que utilizar dois </w:t>
      </w:r>
      <w:r w:rsidR="001C3AAC">
        <w:rPr>
          <w:rFonts w:ascii="Calibri" w:eastAsia="Calibri" w:hAnsi="Calibri" w:cs="Calibri"/>
          <w:sz w:val="22"/>
          <w:szCs w:val="22"/>
        </w:rPr>
        <w:t xml:space="preserve">preservativos </w:t>
      </w:r>
      <w:r w:rsidRPr="00277497">
        <w:rPr>
          <w:rFonts w:ascii="Calibri" w:eastAsia="Calibri" w:hAnsi="Calibri" w:cs="Calibri"/>
          <w:sz w:val="22"/>
          <w:szCs w:val="22"/>
        </w:rPr>
        <w:t xml:space="preserve">ao mesmo tempo aumenta a proteção. Essa prática pode causar atrito, aumentando o risco de rompimento. Usar apenas um preservativo corretamente já oferece alta </w:t>
      </w:r>
      <w:r w:rsidR="00F352F7">
        <w:rPr>
          <w:rFonts w:ascii="Calibri" w:eastAsia="Calibri" w:hAnsi="Calibri" w:cs="Calibri"/>
          <w:sz w:val="22"/>
          <w:szCs w:val="22"/>
        </w:rPr>
        <w:t>proteção</w:t>
      </w:r>
      <w:r w:rsidR="00F90CCF">
        <w:rPr>
          <w:rFonts w:ascii="Calibri" w:eastAsia="Calibri" w:hAnsi="Calibri" w:cs="Calibri"/>
          <w:sz w:val="22"/>
          <w:szCs w:val="22"/>
        </w:rPr>
        <w:t>”.</w:t>
      </w:r>
    </w:p>
    <w:p w14:paraId="36E5E470" w14:textId="77777777" w:rsidR="00277497" w:rsidRPr="00277497" w:rsidRDefault="00277497" w:rsidP="00277497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bookmarkStart w:id="2" w:name="_heading=h.o39zf4k51pot" w:colFirst="0" w:colLast="0"/>
      <w:bookmarkEnd w:id="2"/>
      <w:r w:rsidRPr="00277497">
        <w:rPr>
          <w:rFonts w:ascii="Calibri" w:eastAsia="Calibri" w:hAnsi="Calibri" w:cs="Calibri"/>
          <w:sz w:val="22"/>
          <w:szCs w:val="22"/>
        </w:rPr>
        <w:t>Para um maior controle em relação à contaminação, a Organização das Nações Unidas (ONU) definiu metas globais a serem alcançadas até 2030: diagnosticar 95% das pessoas vivendo com HIV; garantir que 95% dessas pessoas estejam em tratamento antirretroviral; e, entre aquelas em tratamento, alcançar 95% de supressão viral, ou seja, com HIV sem possibilidade de transmissão. Ainda de acordo com o Ministério da Saúde, apenas a quantidade de pessoas em tratamento está abaixo do objetivo. Hoje, o Brasil possui, respectivamente, 96%, 82% e 95% de alcance nessas metas.</w:t>
      </w:r>
    </w:p>
    <w:p w14:paraId="2C797AB9" w14:textId="0E529F95" w:rsidR="00277497" w:rsidRPr="00277497" w:rsidRDefault="00277497" w:rsidP="00277497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277497">
        <w:rPr>
          <w:rFonts w:ascii="Calibri" w:eastAsia="Calibri" w:hAnsi="Calibri" w:cs="Calibri"/>
          <w:sz w:val="22"/>
          <w:szCs w:val="22"/>
        </w:rPr>
        <w:t xml:space="preserve">Os avanços significativos no combate à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277497">
        <w:rPr>
          <w:rFonts w:ascii="Calibri" w:eastAsia="Calibri" w:hAnsi="Calibri" w:cs="Calibri"/>
          <w:sz w:val="22"/>
          <w:szCs w:val="22"/>
        </w:rPr>
        <w:t xml:space="preserve"> são resultado da prevenção combinada, que envolve diferentes modos de prevenção ao HIV, respeitando as especificidades de cada paciente. Entre as estratégias, estão o uso de preservativos masculinos e femininos, o tratamento precoce e a evolução dos tratamentos, como a profilaxia </w:t>
      </w:r>
      <w:proofErr w:type="spellStart"/>
      <w:r w:rsidRPr="00277497">
        <w:rPr>
          <w:rFonts w:ascii="Calibri" w:eastAsia="Calibri" w:hAnsi="Calibri" w:cs="Calibri"/>
          <w:sz w:val="22"/>
          <w:szCs w:val="22"/>
        </w:rPr>
        <w:t>pré</w:t>
      </w:r>
      <w:proofErr w:type="spellEnd"/>
      <w:r w:rsidRPr="00277497">
        <w:rPr>
          <w:rFonts w:ascii="Calibri" w:eastAsia="Calibri" w:hAnsi="Calibri" w:cs="Calibri"/>
          <w:sz w:val="22"/>
          <w:szCs w:val="22"/>
        </w:rPr>
        <w:t xml:space="preserve"> e pós-exposição, o incentivo à testagem e a prevenção da transmissão da mãe para o bebê por meio de um pré-natal bem-feito.</w:t>
      </w:r>
    </w:p>
    <w:p w14:paraId="4B65E379" w14:textId="77777777" w:rsidR="00277497" w:rsidRPr="00277497" w:rsidRDefault="00277497" w:rsidP="00277497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277497">
        <w:rPr>
          <w:rFonts w:ascii="Calibri" w:eastAsia="Calibri" w:hAnsi="Calibri" w:cs="Calibri"/>
          <w:sz w:val="22"/>
          <w:szCs w:val="22"/>
        </w:rPr>
        <w:t xml:space="preserve">A profilaxia </w:t>
      </w:r>
      <w:proofErr w:type="spellStart"/>
      <w:r w:rsidRPr="00277497">
        <w:rPr>
          <w:rFonts w:ascii="Calibri" w:eastAsia="Calibri" w:hAnsi="Calibri" w:cs="Calibri"/>
          <w:sz w:val="22"/>
          <w:szCs w:val="22"/>
        </w:rPr>
        <w:t>pré</w:t>
      </w:r>
      <w:proofErr w:type="spellEnd"/>
      <w:r w:rsidRPr="00277497">
        <w:rPr>
          <w:rFonts w:ascii="Calibri" w:eastAsia="Calibri" w:hAnsi="Calibri" w:cs="Calibri"/>
          <w:sz w:val="22"/>
          <w:szCs w:val="22"/>
        </w:rPr>
        <w:t>-exposição (</w:t>
      </w:r>
      <w:proofErr w:type="spellStart"/>
      <w:r w:rsidRPr="00277497">
        <w:rPr>
          <w:rFonts w:ascii="Calibri" w:eastAsia="Calibri" w:hAnsi="Calibri" w:cs="Calibri"/>
          <w:sz w:val="22"/>
          <w:szCs w:val="22"/>
        </w:rPr>
        <w:t>PrEP</w:t>
      </w:r>
      <w:proofErr w:type="spellEnd"/>
      <w:r w:rsidRPr="00277497">
        <w:rPr>
          <w:rFonts w:ascii="Calibri" w:eastAsia="Calibri" w:hAnsi="Calibri" w:cs="Calibri"/>
          <w:sz w:val="22"/>
          <w:szCs w:val="22"/>
        </w:rPr>
        <w:t xml:space="preserve">) é um medicamento que deve ser tomado diariamente ou antes da relação sexual e funciona como um escudo protetor, impedindo que o vírus se instale no organismo. O aumento dessa oferta levou a um maior número de diagnósticos precoces, uma vez que é necessário </w:t>
      </w:r>
      <w:r w:rsidRPr="00277497">
        <w:rPr>
          <w:rFonts w:ascii="Calibri" w:eastAsia="Calibri" w:hAnsi="Calibri" w:cs="Calibri"/>
          <w:sz w:val="22"/>
          <w:szCs w:val="22"/>
        </w:rPr>
        <w:lastRenderedPageBreak/>
        <w:t>fazer o teste periodicamente para obter a medicação. Assim, mais pessoas com infecção pelo HIV foram detectadas e incluídas imediatamente em terapia antirretroviral.</w:t>
      </w:r>
    </w:p>
    <w:p w14:paraId="5CBD4FEC" w14:textId="1ED471C0" w:rsidR="00B013ED" w:rsidRDefault="00277497" w:rsidP="00277497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277497">
        <w:rPr>
          <w:rFonts w:ascii="Calibri" w:eastAsia="Calibri" w:hAnsi="Calibri" w:cs="Calibri"/>
          <w:sz w:val="22"/>
          <w:szCs w:val="22"/>
        </w:rPr>
        <w:t>A Dra. Mirian Dal Ben enfatiza a importância do diagnóstico precoce e do tratamento adequado para controlar a epidemia: "O uso consistente de métodos de prevenção que se adaptam à realidade de cada paciente, a realização de testes regulares e o acesso ao tratamento são medidas essenciais para garantir uma vida saudável, com ou sem o HIV</w:t>
      </w:r>
      <w:r w:rsidR="00F90CCF">
        <w:rPr>
          <w:rFonts w:ascii="Calibri" w:eastAsia="Calibri" w:hAnsi="Calibri" w:cs="Calibri"/>
          <w:sz w:val="22"/>
          <w:szCs w:val="22"/>
        </w:rPr>
        <w:t>.</w:t>
      </w:r>
    </w:p>
    <w:p w14:paraId="64B3FFD4" w14:textId="77777777" w:rsidR="00336535" w:rsidRDefault="00336535" w:rsidP="00336535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bookmarkStart w:id="3" w:name="_heading=h.g0y7c0nlq15e" w:colFirst="0" w:colLast="0"/>
      <w:bookmarkEnd w:id="3"/>
      <w:r w:rsidRPr="00336535">
        <w:rPr>
          <w:rFonts w:ascii="Calibri" w:eastAsia="Calibri" w:hAnsi="Calibri" w:cs="Calibri"/>
          <w:sz w:val="22"/>
          <w:szCs w:val="22"/>
        </w:rPr>
        <w:t xml:space="preserve">A especialista ressalta que ainda existem muitos mitos em relação à doença e esclarece: </w:t>
      </w:r>
    </w:p>
    <w:p w14:paraId="238C9A8A" w14:textId="77B0FDE7" w:rsidR="00336535" w:rsidRPr="00336535" w:rsidRDefault="00336535" w:rsidP="00336535">
      <w:pPr>
        <w:pStyle w:val="PargrafodaLista"/>
        <w:numPr>
          <w:ilvl w:val="0"/>
          <w:numId w:val="3"/>
        </w:num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87393E">
        <w:rPr>
          <w:rFonts w:ascii="Calibri" w:eastAsia="Calibri" w:hAnsi="Calibri" w:cs="Calibri"/>
          <w:b/>
          <w:bCs/>
          <w:sz w:val="22"/>
          <w:szCs w:val="22"/>
        </w:rPr>
        <w:t xml:space="preserve">HIV não é igual à </w:t>
      </w:r>
      <w:r w:rsidR="00525F72" w:rsidRPr="00525F72">
        <w:rPr>
          <w:rFonts w:ascii="Calibri" w:eastAsia="Calibri" w:hAnsi="Calibri" w:cs="Calibri"/>
          <w:b/>
          <w:bCs/>
          <w:sz w:val="22"/>
          <w:szCs w:val="22"/>
        </w:rPr>
        <w:t>aids</w:t>
      </w:r>
      <w:r w:rsidRPr="0087393E">
        <w:rPr>
          <w:rFonts w:ascii="Calibri" w:eastAsia="Calibri" w:hAnsi="Calibri" w:cs="Calibri"/>
          <w:b/>
          <w:bCs/>
          <w:sz w:val="22"/>
          <w:szCs w:val="22"/>
        </w:rPr>
        <w:t>:</w:t>
      </w:r>
      <w:r w:rsidRPr="00336535">
        <w:rPr>
          <w:rFonts w:ascii="Calibri" w:eastAsia="Calibri" w:hAnsi="Calibri" w:cs="Calibri"/>
          <w:sz w:val="22"/>
          <w:szCs w:val="22"/>
        </w:rPr>
        <w:t xml:space="preserve"> o HIV é o vírus, enquanto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336535">
        <w:rPr>
          <w:rFonts w:ascii="Calibri" w:eastAsia="Calibri" w:hAnsi="Calibri" w:cs="Calibri"/>
          <w:sz w:val="22"/>
          <w:szCs w:val="22"/>
        </w:rPr>
        <w:t xml:space="preserve"> é a síndrome causada pela infecção avançada;</w:t>
      </w:r>
    </w:p>
    <w:p w14:paraId="64115E52" w14:textId="1FEAC535" w:rsidR="00336535" w:rsidRPr="00336535" w:rsidRDefault="00336535" w:rsidP="00336535">
      <w:pPr>
        <w:pStyle w:val="PargrafodaLista"/>
        <w:numPr>
          <w:ilvl w:val="0"/>
          <w:numId w:val="3"/>
        </w:num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87393E">
        <w:rPr>
          <w:rFonts w:ascii="Calibri" w:eastAsia="Calibri" w:hAnsi="Calibri" w:cs="Calibri"/>
          <w:b/>
          <w:bCs/>
          <w:sz w:val="22"/>
          <w:szCs w:val="22"/>
        </w:rPr>
        <w:t>Transmissão:</w:t>
      </w:r>
      <w:r w:rsidRPr="00336535">
        <w:rPr>
          <w:rFonts w:ascii="Calibri" w:eastAsia="Calibri" w:hAnsi="Calibri" w:cs="Calibri"/>
          <w:sz w:val="22"/>
          <w:szCs w:val="22"/>
        </w:rPr>
        <w:t xml:space="preserve"> o HIV é transmitido por relações sexuais desprotegidas, compartilhamento de agulhas e de mãe para filho, e não há risco em interações cotidianas, como beijos ou abraços;</w:t>
      </w:r>
    </w:p>
    <w:p w14:paraId="095C66DB" w14:textId="0B76D2F6" w:rsidR="00336535" w:rsidRPr="00336535" w:rsidRDefault="00336535" w:rsidP="00336535">
      <w:pPr>
        <w:pStyle w:val="PargrafodaLista"/>
        <w:numPr>
          <w:ilvl w:val="0"/>
          <w:numId w:val="3"/>
        </w:num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87393E">
        <w:rPr>
          <w:rFonts w:ascii="Calibri" w:eastAsia="Calibri" w:hAnsi="Calibri" w:cs="Calibri"/>
          <w:b/>
          <w:bCs/>
          <w:sz w:val="22"/>
          <w:szCs w:val="22"/>
        </w:rPr>
        <w:t>Tratamento:</w:t>
      </w:r>
      <w:r w:rsidRPr="00336535">
        <w:rPr>
          <w:rFonts w:ascii="Calibri" w:eastAsia="Calibri" w:hAnsi="Calibri" w:cs="Calibri"/>
          <w:sz w:val="22"/>
          <w:szCs w:val="22"/>
        </w:rPr>
        <w:t xml:space="preserve"> com o tratamento adequado, é possível viver com o HIV sem desenvolver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336535">
        <w:rPr>
          <w:rFonts w:ascii="Calibri" w:eastAsia="Calibri" w:hAnsi="Calibri" w:cs="Calibri"/>
          <w:sz w:val="22"/>
          <w:szCs w:val="22"/>
        </w:rPr>
        <w:t>. A terapia antirretroviral mantém o vírus controlado, impedindo danos ao sistema imunológico;</w:t>
      </w:r>
    </w:p>
    <w:p w14:paraId="650A8AA4" w14:textId="193FF0B4" w:rsidR="00336535" w:rsidRPr="00336535" w:rsidRDefault="00336535" w:rsidP="00336535">
      <w:pPr>
        <w:pStyle w:val="PargrafodaLista"/>
        <w:numPr>
          <w:ilvl w:val="0"/>
          <w:numId w:val="3"/>
        </w:num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87393E">
        <w:rPr>
          <w:rFonts w:ascii="Calibri" w:eastAsia="Calibri" w:hAnsi="Calibri" w:cs="Calibri"/>
          <w:b/>
          <w:bCs/>
          <w:sz w:val="22"/>
          <w:szCs w:val="22"/>
        </w:rPr>
        <w:t>Carga viral indetectável:</w:t>
      </w:r>
      <w:r w:rsidRPr="00336535">
        <w:rPr>
          <w:rFonts w:ascii="Calibri" w:eastAsia="Calibri" w:hAnsi="Calibri" w:cs="Calibri"/>
          <w:sz w:val="22"/>
          <w:szCs w:val="22"/>
        </w:rPr>
        <w:t xml:space="preserve"> pessoas com carga viral indetectável não </w:t>
      </w:r>
      <w:proofErr w:type="spellStart"/>
      <w:r w:rsidRPr="00336535">
        <w:rPr>
          <w:rFonts w:ascii="Calibri" w:eastAsia="Calibri" w:hAnsi="Calibri" w:cs="Calibri"/>
          <w:sz w:val="22"/>
          <w:szCs w:val="22"/>
        </w:rPr>
        <w:t>transmitem</w:t>
      </w:r>
      <w:proofErr w:type="spellEnd"/>
      <w:r w:rsidRPr="00336535">
        <w:rPr>
          <w:rFonts w:ascii="Calibri" w:eastAsia="Calibri" w:hAnsi="Calibri" w:cs="Calibri"/>
          <w:sz w:val="22"/>
          <w:szCs w:val="22"/>
        </w:rPr>
        <w:t xml:space="preserve"> o vírus sexualmente.</w:t>
      </w:r>
    </w:p>
    <w:p w14:paraId="390FEF85" w14:textId="3AA799DC" w:rsidR="00B013ED" w:rsidRDefault="00336535" w:rsidP="00336535">
      <w:pPr>
        <w:spacing w:before="240" w:after="240" w:line="240" w:lineRule="auto"/>
        <w:jc w:val="both"/>
        <w:rPr>
          <w:rFonts w:ascii="Calibri" w:eastAsia="Calibri" w:hAnsi="Calibri" w:cs="Calibri"/>
          <w:sz w:val="22"/>
          <w:szCs w:val="22"/>
        </w:rPr>
      </w:pPr>
      <w:r w:rsidRPr="00336535">
        <w:rPr>
          <w:rFonts w:ascii="Calibri" w:eastAsia="Calibri" w:hAnsi="Calibri" w:cs="Calibri"/>
          <w:sz w:val="22"/>
          <w:szCs w:val="22"/>
        </w:rPr>
        <w:t xml:space="preserve">Com o avanço da ciência e o acesso cada vez maior a informações corretas, a </w:t>
      </w:r>
      <w:r w:rsidR="00525F72" w:rsidRPr="00525F72">
        <w:rPr>
          <w:rFonts w:ascii="Calibri" w:eastAsia="Calibri" w:hAnsi="Calibri" w:cs="Calibri"/>
          <w:sz w:val="22"/>
          <w:szCs w:val="22"/>
        </w:rPr>
        <w:t>aids</w:t>
      </w:r>
      <w:r w:rsidRPr="00336535">
        <w:rPr>
          <w:rFonts w:ascii="Calibri" w:eastAsia="Calibri" w:hAnsi="Calibri" w:cs="Calibri"/>
          <w:sz w:val="22"/>
          <w:szCs w:val="22"/>
        </w:rPr>
        <w:t xml:space="preserve"> deixou de ser uma sentença de morte e se tornou uma doença crônica controlável. Continuar educando a população sobre a condição é essencial para o crescimento da adoção de comportamentos seguros.</w:t>
      </w:r>
    </w:p>
    <w:sectPr w:rsidR="00B013ED">
      <w:headerReference w:type="default" r:id="rId8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16683B" w14:textId="77777777" w:rsidR="00566FA8" w:rsidRDefault="00566FA8">
      <w:pPr>
        <w:spacing w:after="0" w:line="240" w:lineRule="auto"/>
      </w:pPr>
      <w:r>
        <w:separator/>
      </w:r>
    </w:p>
  </w:endnote>
  <w:endnote w:type="continuationSeparator" w:id="0">
    <w:p w14:paraId="67DFDE98" w14:textId="77777777" w:rsidR="00566FA8" w:rsidRDefault="00566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437EDA" w14:textId="77777777" w:rsidR="00566FA8" w:rsidRDefault="00566FA8">
      <w:pPr>
        <w:spacing w:after="0" w:line="240" w:lineRule="auto"/>
      </w:pPr>
      <w:r>
        <w:separator/>
      </w:r>
    </w:p>
  </w:footnote>
  <w:footnote w:type="continuationSeparator" w:id="0">
    <w:p w14:paraId="3EA3788A" w14:textId="77777777" w:rsidR="00566FA8" w:rsidRDefault="00566F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F7BD65" w14:textId="77777777" w:rsidR="00B013ED" w:rsidRDefault="00F90CC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393E580B" wp14:editId="27C4827A">
          <wp:extent cx="1374686" cy="508547"/>
          <wp:effectExtent l="0" t="0" r="0" b="0"/>
          <wp:docPr id="1073741827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F67F65"/>
    <w:multiLevelType w:val="hybridMultilevel"/>
    <w:tmpl w:val="2ABCC1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02417F"/>
    <w:multiLevelType w:val="hybridMultilevel"/>
    <w:tmpl w:val="C4E890A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AC7547"/>
    <w:multiLevelType w:val="multilevel"/>
    <w:tmpl w:val="CA48C7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116438237">
    <w:abstractNumId w:val="2"/>
  </w:num>
  <w:num w:numId="2" w16cid:durableId="1863131730">
    <w:abstractNumId w:val="0"/>
  </w:num>
  <w:num w:numId="3" w16cid:durableId="12080286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3ED"/>
    <w:rsid w:val="00072696"/>
    <w:rsid w:val="00135579"/>
    <w:rsid w:val="0014772E"/>
    <w:rsid w:val="00175875"/>
    <w:rsid w:val="001C3AAC"/>
    <w:rsid w:val="001D7B22"/>
    <w:rsid w:val="00277497"/>
    <w:rsid w:val="00336535"/>
    <w:rsid w:val="00343941"/>
    <w:rsid w:val="003D59C2"/>
    <w:rsid w:val="00417A2F"/>
    <w:rsid w:val="00500864"/>
    <w:rsid w:val="00525F72"/>
    <w:rsid w:val="00566FA8"/>
    <w:rsid w:val="0083098F"/>
    <w:rsid w:val="0086104C"/>
    <w:rsid w:val="0087393E"/>
    <w:rsid w:val="009D17AC"/>
    <w:rsid w:val="00A17A50"/>
    <w:rsid w:val="00A70F6E"/>
    <w:rsid w:val="00A868F2"/>
    <w:rsid w:val="00B013ED"/>
    <w:rsid w:val="00B1723F"/>
    <w:rsid w:val="00B1732F"/>
    <w:rsid w:val="00CD65AA"/>
    <w:rsid w:val="00CF4E6E"/>
    <w:rsid w:val="00DD2D1F"/>
    <w:rsid w:val="00F164B4"/>
    <w:rsid w:val="00F352F7"/>
    <w:rsid w:val="00F84BF7"/>
    <w:rsid w:val="00F90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85E5F"/>
  <w15:docId w15:val="{A779AA14-042B-47F7-B42B-B657C6967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Aptos" w:hAnsi="Aptos" w:cs="Aptos"/>
        <w:sz w:val="24"/>
        <w:szCs w:val="24"/>
        <w:lang w:val="pt-BR" w:eastAsia="pt-BR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525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mzJf9mwA7D9WaQUIo7sqkKJEIA==">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ED7DD0A-63DB-4873-95B9-5C655BD6756E}"/>
</file>

<file path=customXml/itemProps3.xml><?xml version="1.0" encoding="utf-8"?>
<ds:datastoreItem xmlns:ds="http://schemas.openxmlformats.org/officeDocument/2006/customXml" ds:itemID="{1C9913B0-5A3D-4345-A776-0E510CA29792}"/>
</file>

<file path=customXml/itemProps4.xml><?xml version="1.0" encoding="utf-8"?>
<ds:datastoreItem xmlns:ds="http://schemas.openxmlformats.org/officeDocument/2006/customXml" ds:itemID="{74E01B2D-8AC0-4A7B-98C6-D475F03979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753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16</cp:revision>
  <dcterms:created xsi:type="dcterms:W3CDTF">2024-12-16T20:06:00Z</dcterms:created>
  <dcterms:modified xsi:type="dcterms:W3CDTF">2024-12-16T20:28:00Z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