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A1470" w:rsidRDefault="00FA1470" w14:paraId="2D8F8ED9" w14:textId="77777777">
      <w:pPr>
        <w:jc w:val="center"/>
        <w:rPr>
          <w:b/>
        </w:rPr>
      </w:pPr>
    </w:p>
    <w:p w:rsidR="00513759" w:rsidP="609D152F" w:rsidRDefault="609D152F" w14:paraId="37CAF787" w14:textId="0FFF4065">
      <w:pPr>
        <w:jc w:val="center"/>
        <w:rPr>
          <w:b/>
          <w:bCs/>
        </w:rPr>
      </w:pPr>
      <w:r w:rsidRPr="609D152F">
        <w:rPr>
          <w:b/>
          <w:bCs/>
        </w:rPr>
        <w:t>Grupo Omint reconhece parceiros de negócios nas verticais de saúde e seguros em premiação</w:t>
      </w:r>
    </w:p>
    <w:p w:rsidR="002E1E98" w:rsidP="609D152F" w:rsidRDefault="609D152F" w14:paraId="00000002" w14:textId="01A784F0">
      <w:pPr>
        <w:jc w:val="center"/>
        <w:rPr>
          <w:i/>
          <w:iCs/>
        </w:rPr>
      </w:pPr>
      <w:r w:rsidRPr="4C6958F9" w:rsidR="609D152F">
        <w:rPr>
          <w:i w:val="1"/>
          <w:iCs w:val="1"/>
        </w:rPr>
        <w:t xml:space="preserve">Evento aconteceu no dia 10 de dezembro, no Espaço São Paulo, com mais de </w:t>
      </w:r>
      <w:r w:rsidRPr="4C6958F9" w:rsidR="00AA6A86">
        <w:rPr>
          <w:i w:val="1"/>
          <w:iCs w:val="1"/>
        </w:rPr>
        <w:t xml:space="preserve">200 </w:t>
      </w:r>
      <w:r w:rsidRPr="4C6958F9" w:rsidR="609D152F">
        <w:rPr>
          <w:i w:val="1"/>
          <w:iCs w:val="1"/>
        </w:rPr>
        <w:t>convidados</w:t>
      </w:r>
    </w:p>
    <w:p w:rsidR="002E1E98" w:rsidRDefault="609D152F" w14:paraId="00000003" w14:textId="734BE385">
      <w:pPr>
        <w:jc w:val="both"/>
      </w:pPr>
      <w:r w:rsidRPr="609D152F">
        <w:rPr>
          <w:b/>
          <w:bCs/>
        </w:rPr>
        <w:t xml:space="preserve">São Paulo, dezembro de </w:t>
      </w:r>
      <w:r w:rsidRPr="005F224A">
        <w:rPr>
          <w:b/>
          <w:bCs/>
        </w:rPr>
        <w:t>2024</w:t>
      </w:r>
      <w:r w:rsidRPr="609D152F">
        <w:rPr>
          <w:b/>
          <w:bCs/>
          <w:color w:val="FF0000"/>
        </w:rPr>
        <w:t xml:space="preserve"> </w:t>
      </w:r>
      <w:r w:rsidRPr="609D152F">
        <w:rPr>
          <w:b/>
          <w:bCs/>
        </w:rPr>
        <w:t xml:space="preserve">– </w:t>
      </w:r>
      <w:r>
        <w:t xml:space="preserve">Em sua segunda edição, o Omint Awards reconheceu os parceiros de negócios que se destacaram em vendas ao longo de 2024 nas verticais de saúde e seguros. O evento, realizado na última terça-feira (10), no Espaço São Paulo, em São Paulo, contou com a presença de mais de </w:t>
      </w:r>
      <w:r w:rsidR="00AA6A86">
        <w:t>200</w:t>
      </w:r>
      <w:r>
        <w:t xml:space="preserve"> convidados.</w:t>
      </w:r>
    </w:p>
    <w:p w:rsidR="00315C79" w:rsidP="00315C79" w:rsidRDefault="00315C79" w14:paraId="30DFCF14" w14:textId="4796D130">
      <w:pPr>
        <w:jc w:val="both"/>
      </w:pPr>
      <w:r>
        <w:t>“Costumo dizer que relações sólidas geram resultados extraordinários, e o Omint Awards é a oportunidade perfeita para reafirmar isso</w:t>
      </w:r>
      <w:r w:rsidR="00575D86">
        <w:t xml:space="preserve"> ao lado de nossos parceiros</w:t>
      </w:r>
      <w:r>
        <w:t>. Com nossas soluções em Planos Médicos e Odontológicos, Clínica Odontológica, Seguro Viagem, Seguros de Vida Individual e em Grupo, alcançamos um crescimento histórico</w:t>
      </w:r>
      <w:r w:rsidR="0036790E">
        <w:t xml:space="preserve"> em vendas</w:t>
      </w:r>
      <w:r>
        <w:t>”,</w:t>
      </w:r>
      <w:r w:rsidRPr="00315C79">
        <w:t xml:space="preserve"> </w:t>
      </w:r>
      <w:r w:rsidR="0036790E">
        <w:t>comenta</w:t>
      </w:r>
      <w:r>
        <w:t xml:space="preserve"> Cícero Barreto, Diretor Comercial e de Marketing do Grupo Omint.</w:t>
      </w:r>
    </w:p>
    <w:p w:rsidRPr="004E51FB" w:rsidR="004E51FB" w:rsidP="004E51FB" w:rsidRDefault="609D152F" w14:paraId="2122134B" w14:textId="23E9503A">
      <w:pPr>
        <w:jc w:val="both"/>
        <w:rPr>
          <w:color w:val="000000"/>
        </w:rPr>
      </w:pPr>
      <w:r w:rsidRPr="609D152F">
        <w:rPr>
          <w:color w:val="000000" w:themeColor="text1"/>
        </w:rPr>
        <w:t xml:space="preserve">Para alcançar esses resultados, a companhia contou com parceiros </w:t>
      </w:r>
      <w:r w:rsidR="00AA6A86">
        <w:rPr>
          <w:color w:val="000000" w:themeColor="text1"/>
        </w:rPr>
        <w:t>especialistas</w:t>
      </w:r>
      <w:r w:rsidRPr="609D152F">
        <w:rPr>
          <w:color w:val="000000" w:themeColor="text1"/>
        </w:rPr>
        <w:t>, gestão estratégica, fidelização de clientes e uma escuta ativa constante. “Neste ano, lançamos novos produtos em planos médicos, implementamos uma nova plataforma de cotação para corretores, oferecemos treinamentos contínuos e adotamos outras iniciativas que tornaram nossa operação mais eficiente e alinhada às necessidades do mercado”, destaca Cícero.</w:t>
      </w:r>
    </w:p>
    <w:p w:rsidR="004E51FB" w:rsidP="004E51FB" w:rsidRDefault="004E51FB" w14:paraId="525AB58B" w14:textId="77777777">
      <w:pPr>
        <w:jc w:val="both"/>
        <w:rPr>
          <w:color w:val="000000"/>
        </w:rPr>
      </w:pPr>
      <w:r w:rsidRPr="004E51FB">
        <w:rPr>
          <w:color w:val="000000"/>
        </w:rPr>
        <w:t xml:space="preserve">Além disso, a vertical de Seguros se consolidou como referência nacional no setor, lançando e aprimorando produtos em seguro de vida individual, expandindo sua atuação em seguro </w:t>
      </w:r>
      <w:r w:rsidRPr="004E51FB">
        <w:rPr>
          <w:color w:val="000000"/>
        </w:rPr>
        <w:lastRenderedPageBreak/>
        <w:t>viagem, modernizando o portal de vendas, conquistando novos parceiros estratégicos e inaugurando uma nova unidade no Rio de Janeiro.</w:t>
      </w:r>
    </w:p>
    <w:p w:rsidR="00804B0E" w:rsidP="00804B0E" w:rsidRDefault="00804B0E" w14:paraId="01E36B2E" w14:textId="283CC28A">
      <w:pPr>
        <w:jc w:val="both"/>
        <w:rPr>
          <w:color w:val="000000"/>
        </w:rPr>
      </w:pPr>
      <w:r>
        <w:rPr>
          <w:color w:val="000000"/>
        </w:rPr>
        <w:t>“</w:t>
      </w:r>
      <w:r w:rsidRPr="00575D86" w:rsidR="00575D86">
        <w:rPr>
          <w:color w:val="000000"/>
        </w:rPr>
        <w:t xml:space="preserve">A excelência é a base sobre a qual construímos nossas soluções, e é com essa convicção que tenho plena confiança de que 2025 será um ano ainda mais promissor para o Grupo Omint. Assim como transformamos 2024 em um ano histórico, vislumbramos um novo ano repleto de trabalho árduo e, claro, superação ao lado de nossos parceiros. Acreditamos que o futuro é construído </w:t>
      </w:r>
      <w:r w:rsidR="00575D86">
        <w:rPr>
          <w:color w:val="000000"/>
        </w:rPr>
        <w:t>em conjunto</w:t>
      </w:r>
      <w:r w:rsidRPr="00575D86" w:rsidR="00575D86">
        <w:rPr>
          <w:color w:val="000000"/>
        </w:rPr>
        <w:t>”, finaliza Barreto</w:t>
      </w:r>
      <w:r w:rsidRPr="00804B0E">
        <w:rPr>
          <w:color w:val="000000"/>
        </w:rPr>
        <w:t>.</w:t>
      </w:r>
    </w:p>
    <w:p w:rsidR="002E1E98" w:rsidRDefault="002E1E98" w14:paraId="00000007" w14:textId="04D584D6">
      <w:pPr>
        <w:jc w:val="both"/>
      </w:pPr>
    </w:p>
    <w:sectPr w:rsidR="002E1E98">
      <w:headerReference w:type="default" r:id="rId8"/>
      <w:pgSz w:w="11906" w:h="16838" w:orient="portrait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A1470" w:rsidP="00FA1470" w:rsidRDefault="00FA1470" w14:paraId="61595890" w14:textId="77777777">
      <w:pPr>
        <w:spacing w:after="0" w:line="240" w:lineRule="auto"/>
      </w:pPr>
      <w:r>
        <w:separator/>
      </w:r>
    </w:p>
  </w:endnote>
  <w:endnote w:type="continuationSeparator" w:id="0">
    <w:p w:rsidR="00FA1470" w:rsidP="00FA1470" w:rsidRDefault="00FA1470" w14:paraId="2F4B380F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A1470" w:rsidP="00FA1470" w:rsidRDefault="00FA1470" w14:paraId="314E3905" w14:textId="77777777">
      <w:pPr>
        <w:spacing w:after="0" w:line="240" w:lineRule="auto"/>
      </w:pPr>
      <w:r>
        <w:separator/>
      </w:r>
    </w:p>
  </w:footnote>
  <w:footnote w:type="continuationSeparator" w:id="0">
    <w:p w:rsidR="00FA1470" w:rsidP="00FA1470" w:rsidRDefault="00FA1470" w14:paraId="4740B49B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du wp14">
  <w:p w:rsidRPr="00FA1470" w:rsidR="00FA1470" w:rsidP="00FA1470" w:rsidRDefault="00FA1470" w14:paraId="1941BE40" w14:textId="3E85F4EC">
    <w:pPr>
      <w:pStyle w:val="Cabealho"/>
      <w:jc w:val="center"/>
    </w:pPr>
    <w:r>
      <w:rPr>
        <w:noProof/>
        <w:color w:val="000000"/>
      </w:rPr>
      <w:drawing>
        <wp:inline distT="0" distB="0" distL="0" distR="0" wp14:anchorId="3411E816" wp14:editId="2E01727A">
          <wp:extent cx="1374686" cy="508547"/>
          <wp:effectExtent l="0" t="0" r="0" b="0"/>
          <wp:docPr id="1073741826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4686" cy="5085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dirty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1E98"/>
    <w:rsid w:val="00111F31"/>
    <w:rsid w:val="002E1E98"/>
    <w:rsid w:val="00315C79"/>
    <w:rsid w:val="0036790E"/>
    <w:rsid w:val="004E51FB"/>
    <w:rsid w:val="00513759"/>
    <w:rsid w:val="00575D86"/>
    <w:rsid w:val="005F224A"/>
    <w:rsid w:val="006A04D2"/>
    <w:rsid w:val="007C5214"/>
    <w:rsid w:val="00804B0E"/>
    <w:rsid w:val="00AA6A86"/>
    <w:rsid w:val="00BD15B7"/>
    <w:rsid w:val="00E2463E"/>
    <w:rsid w:val="00E723A5"/>
    <w:rsid w:val="00FA1470"/>
    <w:rsid w:val="4C6958F9"/>
    <w:rsid w:val="609D1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5030E"/>
  <w15:docId w15:val="{EC043835-77CE-4358-9773-A4143C353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hAnsi="Calibri" w:eastAsia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FA1470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FA1470"/>
  </w:style>
  <w:style w:type="paragraph" w:styleId="Rodap">
    <w:name w:val="footer"/>
    <w:basedOn w:val="Normal"/>
    <w:link w:val="RodapChar"/>
    <w:uiPriority w:val="99"/>
    <w:unhideWhenUsed/>
    <w:rsid w:val="00FA1470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FA1470"/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customXml" Target="../customXml/item4.xml" Id="rId13" /><Relationship Type="http://schemas.openxmlformats.org/officeDocument/2006/relationships/settings" Target="settings.xml" Id="rId3" /><Relationship Type="http://schemas.openxmlformats.org/officeDocument/2006/relationships/customXml" Target="../customXml/item3.xml" Id="rId12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customXml" Target="../customXml/item2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uXgdq6FpzwwIYu8+opJr1aPcxPQ==">CgMxLjA4AGopChRzdWdnZXN0LnZ1ZGRqanFpeWI1bBIRR3J1cG8gQW5hIENsYXVkaWFyITEySmxQalVUSzlkMUJuQWZoX1I0WkdIanV2Mi1CWEFEaA==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B57774AC-422A-4175-9CA2-8A24DCF52137}"/>
</file>

<file path=customXml/itemProps3.xml><?xml version="1.0" encoding="utf-8"?>
<ds:datastoreItem xmlns:ds="http://schemas.openxmlformats.org/officeDocument/2006/customXml" ds:itemID="{E0054FDD-E1FB-43D7-A598-6D6D47EF6F0D}"/>
</file>

<file path=customXml/itemProps4.xml><?xml version="1.0" encoding="utf-8"?>
<ds:datastoreItem xmlns:ds="http://schemas.openxmlformats.org/officeDocument/2006/customXml" ds:itemID="{96DFC48D-569F-4709-952F-1E241BEF343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Reis</dc:creator>
  <cp:lastModifiedBy>Lidiana Dourado Guedes</cp:lastModifiedBy>
  <cp:revision>6</cp:revision>
  <dcterms:created xsi:type="dcterms:W3CDTF">2024-12-11T12:37:00Z</dcterms:created>
  <dcterms:modified xsi:type="dcterms:W3CDTF">2024-12-11T14:48:15Z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