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028F0" w14:textId="77777777" w:rsidR="00EF7F51" w:rsidRDefault="00EF7F51">
      <w:pPr>
        <w:spacing w:before="100" w:after="10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D974A61" w14:textId="4CA82B7E" w:rsidR="001958DB" w:rsidRDefault="001958DB" w:rsidP="001958DB">
      <w:pPr>
        <w:spacing w:after="0" w:line="240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 w:rsidRPr="001958DB">
        <w:rPr>
          <w:rFonts w:ascii="Calibri" w:eastAsia="Calibri" w:hAnsi="Calibri" w:cs="Calibri"/>
          <w:b/>
          <w:sz w:val="22"/>
          <w:szCs w:val="22"/>
        </w:rPr>
        <w:t xml:space="preserve">Saúde </w:t>
      </w:r>
      <w:r>
        <w:rPr>
          <w:rFonts w:ascii="Calibri" w:eastAsia="Calibri" w:hAnsi="Calibri" w:cs="Calibri"/>
          <w:b/>
          <w:sz w:val="22"/>
          <w:szCs w:val="22"/>
        </w:rPr>
        <w:t>m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ental no </w:t>
      </w:r>
      <w:r>
        <w:rPr>
          <w:rFonts w:ascii="Calibri" w:eastAsia="Calibri" w:hAnsi="Calibri" w:cs="Calibri"/>
          <w:b/>
          <w:sz w:val="22"/>
          <w:szCs w:val="22"/>
        </w:rPr>
        <w:t>a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mbiente </w:t>
      </w:r>
      <w:r>
        <w:rPr>
          <w:rFonts w:ascii="Calibri" w:eastAsia="Calibri" w:hAnsi="Calibri" w:cs="Calibri"/>
          <w:b/>
          <w:sz w:val="22"/>
          <w:szCs w:val="22"/>
        </w:rPr>
        <w:t>corporativo:</w:t>
      </w:r>
    </w:p>
    <w:p w14:paraId="1E6F3177" w14:textId="446762DD" w:rsidR="00EF7F51" w:rsidRDefault="001958DB" w:rsidP="001958DB">
      <w:pPr>
        <w:spacing w:after="0" w:line="240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 w:rsidRPr="001958DB">
        <w:rPr>
          <w:rFonts w:ascii="Calibri" w:eastAsia="Calibri" w:hAnsi="Calibri" w:cs="Calibri"/>
          <w:b/>
          <w:sz w:val="22"/>
          <w:szCs w:val="22"/>
        </w:rPr>
        <w:t xml:space="preserve"> Como as </w:t>
      </w:r>
      <w:r>
        <w:rPr>
          <w:rFonts w:ascii="Calibri" w:eastAsia="Calibri" w:hAnsi="Calibri" w:cs="Calibri"/>
          <w:b/>
          <w:sz w:val="22"/>
          <w:szCs w:val="22"/>
        </w:rPr>
        <w:t>e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mpresas </w:t>
      </w:r>
      <w:r>
        <w:rPr>
          <w:rFonts w:ascii="Calibri" w:eastAsia="Calibri" w:hAnsi="Calibri" w:cs="Calibri"/>
          <w:b/>
          <w:sz w:val="22"/>
          <w:szCs w:val="22"/>
        </w:rPr>
        <w:t>p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odem </w:t>
      </w:r>
      <w:r>
        <w:rPr>
          <w:rFonts w:ascii="Calibri" w:eastAsia="Calibri" w:hAnsi="Calibri" w:cs="Calibri"/>
          <w:b/>
          <w:sz w:val="22"/>
          <w:szCs w:val="22"/>
        </w:rPr>
        <w:t>c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ontribuir para a </w:t>
      </w:r>
      <w:r>
        <w:rPr>
          <w:rFonts w:ascii="Calibri" w:eastAsia="Calibri" w:hAnsi="Calibri" w:cs="Calibri"/>
          <w:b/>
          <w:sz w:val="22"/>
          <w:szCs w:val="22"/>
        </w:rPr>
        <w:t>q</w:t>
      </w:r>
      <w:r w:rsidRPr="001958DB">
        <w:rPr>
          <w:rFonts w:ascii="Calibri" w:eastAsia="Calibri" w:hAnsi="Calibri" w:cs="Calibri"/>
          <w:b/>
          <w:sz w:val="22"/>
          <w:szCs w:val="22"/>
        </w:rPr>
        <w:t xml:space="preserve">ualidade de </w:t>
      </w:r>
      <w:r>
        <w:rPr>
          <w:rFonts w:ascii="Calibri" w:eastAsia="Calibri" w:hAnsi="Calibri" w:cs="Calibri"/>
          <w:b/>
          <w:sz w:val="22"/>
          <w:szCs w:val="22"/>
        </w:rPr>
        <w:t>v</w:t>
      </w:r>
      <w:r w:rsidRPr="001958DB">
        <w:rPr>
          <w:rFonts w:ascii="Calibri" w:eastAsia="Calibri" w:hAnsi="Calibri" w:cs="Calibri"/>
          <w:b/>
          <w:sz w:val="22"/>
          <w:szCs w:val="22"/>
        </w:rPr>
        <w:t>ida</w:t>
      </w:r>
    </w:p>
    <w:p w14:paraId="5F955211" w14:textId="77777777" w:rsidR="001958DB" w:rsidRDefault="001958DB" w:rsidP="001958DB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 w:rsidRPr="001958DB">
        <w:rPr>
          <w:rFonts w:ascii="Calibri" w:eastAsia="Calibri" w:hAnsi="Calibri" w:cs="Calibri"/>
          <w:i/>
          <w:sz w:val="22"/>
          <w:szCs w:val="22"/>
        </w:rPr>
        <w:t>Especialista destaca iniciativas empresariais que podem prevenir e tratar problemas psicológicos, promovendo um ambiente de trabalho saudável</w:t>
      </w:r>
    </w:p>
    <w:p w14:paraId="0A4419AC" w14:textId="0A46E5A5" w:rsidR="000A4D42" w:rsidRDefault="00C551CC" w:rsidP="000A4D4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</w:t>
      </w:r>
      <w:r w:rsidR="0001028E">
        <w:rPr>
          <w:rFonts w:ascii="Calibri" w:eastAsia="Calibri" w:hAnsi="Calibri" w:cs="Calibri"/>
          <w:b/>
          <w:sz w:val="22"/>
          <w:szCs w:val="22"/>
        </w:rPr>
        <w:t>fevereiro</w:t>
      </w:r>
      <w:r>
        <w:rPr>
          <w:rFonts w:ascii="Calibri" w:eastAsia="Calibri" w:hAnsi="Calibri" w:cs="Calibri"/>
          <w:b/>
          <w:sz w:val="22"/>
          <w:szCs w:val="22"/>
        </w:rPr>
        <w:t xml:space="preserve"> de 2025 - </w:t>
      </w:r>
      <w:r w:rsidR="000A4D42" w:rsidRPr="000A4D42">
        <w:rPr>
          <w:rFonts w:ascii="Calibri" w:eastAsia="Calibri" w:hAnsi="Calibri" w:cs="Calibri"/>
          <w:sz w:val="22"/>
          <w:szCs w:val="22"/>
        </w:rPr>
        <w:t xml:space="preserve">A promoção do bem-estar emocional e a prevenção de doenças como ansiedade, depressão e pânico são essenciais para todas as pessoas. Esses transtornos também afetam os colaboradores, seja de forma temporária ou permanente, dificultando o desempenho de suas funções. </w:t>
      </w:r>
    </w:p>
    <w:p w14:paraId="46AA85E2" w14:textId="4BA4BF1A" w:rsidR="00EF7F51" w:rsidRDefault="000A4D42" w:rsidP="000A4D4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4D42">
        <w:rPr>
          <w:rFonts w:ascii="Calibri" w:eastAsia="Calibri" w:hAnsi="Calibri" w:cs="Calibri"/>
          <w:sz w:val="22"/>
          <w:szCs w:val="22"/>
        </w:rPr>
        <w:t>Para evitar esse cenário, as empresas podem contribuir na criação de um ambiente que favoreça o bem-estar psicológico, por meio de iniciativas como campanhas de conscientização, apoio terapêutico, atividades físicas e a promoção de um diálogo aberto, respeitoso e seguro</w:t>
      </w:r>
      <w:r w:rsidR="00C551CC">
        <w:rPr>
          <w:rFonts w:ascii="Calibri" w:eastAsia="Calibri" w:hAnsi="Calibri" w:cs="Calibri"/>
          <w:sz w:val="22"/>
          <w:szCs w:val="22"/>
        </w:rPr>
        <w:t>.</w:t>
      </w:r>
    </w:p>
    <w:p w14:paraId="16DF1861" w14:textId="77777777" w:rsidR="00EF7F51" w:rsidRDefault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De acordo com a Organização Mundial da Saúde (OMS), o Brasil está entre os que apresentam maior prevalência de transtornos de ansiedade no mundo, afetando quase 10% da população. A depressão acomete cerca de 15% dos brasileiros, conforme dados do Ministério da Saúde. </w:t>
      </w:r>
    </w:p>
    <w:p w14:paraId="1278FA2A" w14:textId="6D4DCF81" w:rsidR="000B5BF5" w:rsidRDefault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“</w:t>
      </w:r>
      <w:r w:rsidR="000B5BF5" w:rsidRPr="000B5BF5">
        <w:rPr>
          <w:rFonts w:ascii="Calibri" w:eastAsia="Calibri" w:hAnsi="Calibri" w:cs="Calibri"/>
          <w:sz w:val="22"/>
          <w:szCs w:val="22"/>
        </w:rPr>
        <w:t xml:space="preserve">Ao desmistificar os tabus que cercam as questões psiquiátricas e emocionais de uma forma geral, as empresas podem incentivar a busca por ajuda profissional antes que os transtornos se tornem crônicos. </w:t>
      </w:r>
      <w:r w:rsidR="000B5BF5">
        <w:rPr>
          <w:rFonts w:ascii="Calibri" w:eastAsia="Calibri" w:hAnsi="Calibri" w:cs="Calibri"/>
          <w:sz w:val="22"/>
          <w:szCs w:val="22"/>
        </w:rPr>
        <w:t>Precisamos olhar</w:t>
      </w:r>
      <w:r w:rsidR="000B5BF5" w:rsidRPr="000B5BF5">
        <w:rPr>
          <w:rFonts w:ascii="Calibri" w:eastAsia="Calibri" w:hAnsi="Calibri" w:cs="Calibri"/>
          <w:sz w:val="22"/>
          <w:szCs w:val="22"/>
        </w:rPr>
        <w:t xml:space="preserve"> para a saúde mental com o mesmo cuidado que temos com a saúde física</w:t>
      </w:r>
      <w:r w:rsidR="000B5BF5">
        <w:rPr>
          <w:rFonts w:ascii="Calibri" w:eastAsia="Calibri" w:hAnsi="Calibri" w:cs="Calibri"/>
          <w:sz w:val="22"/>
          <w:szCs w:val="22"/>
        </w:rPr>
        <w:t>”</w:t>
      </w:r>
      <w:r w:rsidR="000B5BF5" w:rsidRPr="000B5BF5">
        <w:rPr>
          <w:rFonts w:ascii="Calibri" w:eastAsia="Calibri" w:hAnsi="Calibri" w:cs="Calibri"/>
          <w:sz w:val="22"/>
          <w:szCs w:val="22"/>
        </w:rPr>
        <w:t>, destaca a Dra. Beatriz Marcondes dos Anjos, psiquiatra credenciada da Omint</w:t>
      </w:r>
      <w:r w:rsidR="000B5BF5">
        <w:rPr>
          <w:rFonts w:ascii="Calibri" w:eastAsia="Calibri" w:hAnsi="Calibri" w:cs="Calibri"/>
          <w:sz w:val="22"/>
          <w:szCs w:val="22"/>
        </w:rPr>
        <w:t>.</w:t>
      </w:r>
    </w:p>
    <w:p w14:paraId="1204B494" w14:textId="5723C63D" w:rsidR="00EF7F51" w:rsidRDefault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Entre os sintomas mais comuns de transtornos psicológicos no ambiente de trabalho estão a dificuldade de concentração, alterações de humor, irritabilidade, insônia, sensação de esgotamento e isolamento social. Se ignorados, esses sinais podem evoluir para quadros mais graves, como ansiedade generalizada, depressão e </w:t>
      </w:r>
      <w:r>
        <w:rPr>
          <w:rFonts w:ascii="Calibri" w:eastAsia="Calibri" w:hAnsi="Calibri" w:cs="Calibri"/>
          <w:i/>
          <w:sz w:val="22"/>
          <w:szCs w:val="22"/>
        </w:rPr>
        <w:t>burnout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59903A13" w14:textId="4FCCAC63" w:rsidR="00EF7F51" w:rsidRDefault="00B02517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B02517">
        <w:rPr>
          <w:rFonts w:ascii="Calibri" w:eastAsia="Calibri" w:hAnsi="Calibri" w:cs="Calibri"/>
          <w:sz w:val="22"/>
          <w:szCs w:val="22"/>
        </w:rPr>
        <w:t xml:space="preserve">A negligência com a saúde mental no ambiente profissional tem impactos severos: aumento do absenteísmo, rotatividade de funcionários, queda na produtividade e prejuízo à imagem corporativa. Além disso, os custos com afastamentos e tratamentos médicos geram perdas econômicas significativas para as empresas.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B02517">
        <w:rPr>
          <w:rFonts w:ascii="Calibri" w:eastAsia="Calibri" w:hAnsi="Calibri" w:cs="Calibri"/>
          <w:sz w:val="22"/>
          <w:szCs w:val="22"/>
        </w:rPr>
        <w:t>Colaboradores desmotivados e sobrecarregados refletem diretamente nos resultados organizacionais</w:t>
      </w:r>
      <w:r>
        <w:rPr>
          <w:rFonts w:ascii="Calibri" w:eastAsia="Calibri" w:hAnsi="Calibri" w:cs="Calibri"/>
          <w:sz w:val="22"/>
          <w:szCs w:val="22"/>
        </w:rPr>
        <w:t>”</w:t>
      </w:r>
      <w:r w:rsidRPr="00B02517">
        <w:rPr>
          <w:rFonts w:ascii="Calibri" w:eastAsia="Calibri" w:hAnsi="Calibri" w:cs="Calibri"/>
          <w:sz w:val="22"/>
          <w:szCs w:val="22"/>
        </w:rPr>
        <w:t>, explica a Dra. Beatriz</w:t>
      </w:r>
      <w:r w:rsidR="00C551CC">
        <w:rPr>
          <w:rFonts w:ascii="Calibri" w:eastAsia="Calibri" w:hAnsi="Calibri" w:cs="Calibri"/>
          <w:sz w:val="22"/>
          <w:szCs w:val="22"/>
        </w:rPr>
        <w:t>.</w:t>
      </w:r>
    </w:p>
    <w:p w14:paraId="5B800ED8" w14:textId="77777777" w:rsidR="00EF7F51" w:rsidRDefault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Iniciativas</w:t>
      </w:r>
    </w:p>
    <w:p w14:paraId="5AC65799" w14:textId="3605AAE6" w:rsidR="00EF7F51" w:rsidRDefault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Para oferecer um ambiente </w:t>
      </w:r>
      <w:r w:rsidR="002B70D4">
        <w:rPr>
          <w:rFonts w:ascii="Calibri" w:eastAsia="Calibri" w:hAnsi="Calibri" w:cs="Calibri"/>
          <w:sz w:val="22"/>
          <w:szCs w:val="22"/>
        </w:rPr>
        <w:t xml:space="preserve">corporativo </w:t>
      </w:r>
      <w:r>
        <w:rPr>
          <w:rFonts w:ascii="Calibri" w:eastAsia="Calibri" w:hAnsi="Calibri" w:cs="Calibri"/>
          <w:sz w:val="22"/>
          <w:szCs w:val="22"/>
        </w:rPr>
        <w:t xml:space="preserve">mais saudável, as empresas podem adotar diversas ações preventivas, como sugere a especialista. Disponibilizar atendimento psicológico ou firmar parcerias com </w:t>
      </w:r>
      <w:r w:rsidR="00F94FED">
        <w:rPr>
          <w:rFonts w:ascii="Calibri" w:eastAsia="Calibri" w:hAnsi="Calibri" w:cs="Calibri"/>
          <w:sz w:val="22"/>
          <w:szCs w:val="22"/>
        </w:rPr>
        <w:t xml:space="preserve">planos </w:t>
      </w:r>
      <w:r w:rsidR="00821830">
        <w:rPr>
          <w:rFonts w:ascii="Calibri" w:eastAsia="Calibri" w:hAnsi="Calibri" w:cs="Calibri"/>
          <w:sz w:val="22"/>
          <w:szCs w:val="22"/>
        </w:rPr>
        <w:t xml:space="preserve">médicos </w:t>
      </w:r>
      <w:r w:rsidR="00F94FED">
        <w:rPr>
          <w:rFonts w:ascii="Calibri" w:eastAsia="Calibri" w:hAnsi="Calibri" w:cs="Calibri"/>
          <w:sz w:val="22"/>
          <w:szCs w:val="22"/>
        </w:rPr>
        <w:t>que ofereçam programas voltados à</w:t>
      </w:r>
      <w:r>
        <w:rPr>
          <w:rFonts w:ascii="Calibri" w:eastAsia="Calibri" w:hAnsi="Calibri" w:cs="Calibri"/>
          <w:sz w:val="22"/>
          <w:szCs w:val="22"/>
        </w:rPr>
        <w:t xml:space="preserve"> saúde mental é um dos caminhos, assim como contar com canais abertos para ouvir os colaboradores e promover discussões sobre saúde mental sem preconceitos.</w:t>
      </w:r>
    </w:p>
    <w:p w14:paraId="2D7E91EF" w14:textId="53705D53" w:rsidR="00C551CC" w:rsidRPr="00C551CC" w:rsidRDefault="00C551CC" w:rsidP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C551CC">
        <w:rPr>
          <w:rFonts w:ascii="Calibri" w:eastAsia="Calibri" w:hAnsi="Calibri" w:cs="Calibri"/>
          <w:sz w:val="22"/>
          <w:szCs w:val="22"/>
        </w:rPr>
        <w:t xml:space="preserve">De acordo com a psiquiatra, empresas que criam ambientes acolhedores, com metas realistas e comunicação eficiente, contribuem para a saúde mental e o bem-estar dos colaboradores.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C551CC">
        <w:rPr>
          <w:rFonts w:ascii="Calibri" w:eastAsia="Calibri" w:hAnsi="Calibri" w:cs="Calibri"/>
          <w:sz w:val="22"/>
          <w:szCs w:val="22"/>
        </w:rPr>
        <w:t>É essencial que haja clareza sobre as funções de cada funcionário, evitando a ambiguidade de papéis. Supervisores, gerentes e chefes devem ser acessíveis, promovendo um espaço onde o funcionário tenha voz, mesmo em pequenas decisões. Além disso, a comunicação eficaz, com feedbacks constantes, motiva o colaborador, que se sente respeitado</w:t>
      </w:r>
      <w:r>
        <w:rPr>
          <w:rFonts w:ascii="Calibri" w:eastAsia="Calibri" w:hAnsi="Calibri" w:cs="Calibri"/>
          <w:sz w:val="22"/>
          <w:szCs w:val="22"/>
        </w:rPr>
        <w:t>”</w:t>
      </w:r>
      <w:r w:rsidRPr="00C551CC">
        <w:rPr>
          <w:rFonts w:ascii="Calibri" w:eastAsia="Calibri" w:hAnsi="Calibri" w:cs="Calibri"/>
          <w:sz w:val="22"/>
          <w:szCs w:val="22"/>
        </w:rPr>
        <w:t>, destaca a psiquiatra.</w:t>
      </w:r>
    </w:p>
    <w:p w14:paraId="6BB14980" w14:textId="77777777" w:rsidR="00C551CC" w:rsidRPr="00C551CC" w:rsidRDefault="00C551CC" w:rsidP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21A4B618" w14:textId="0A8768FD" w:rsidR="00C551CC" w:rsidRPr="00C551CC" w:rsidRDefault="00C551CC" w:rsidP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C551CC">
        <w:rPr>
          <w:rFonts w:ascii="Calibri" w:eastAsia="Calibri" w:hAnsi="Calibri" w:cs="Calibri"/>
          <w:sz w:val="22"/>
          <w:szCs w:val="22"/>
        </w:rPr>
        <w:lastRenderedPageBreak/>
        <w:t xml:space="preserve">Outra proposta é a formação de grupos que incentivem a atividade física, como alongamentos, aulas de yoga, meditação, pausas programadas e workshops sobre qualidade de vida.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C551CC">
        <w:rPr>
          <w:rFonts w:ascii="Calibri" w:eastAsia="Calibri" w:hAnsi="Calibri" w:cs="Calibri"/>
          <w:sz w:val="22"/>
          <w:szCs w:val="22"/>
        </w:rPr>
        <w:t>Aliados a uma dieta equilibrada e ao sono de qualidade, os exercícios são pilares fundamentais para a regulação emocional e a prevenção de transtornos mentais</w:t>
      </w:r>
      <w:r>
        <w:rPr>
          <w:rFonts w:ascii="Calibri" w:eastAsia="Calibri" w:hAnsi="Calibri" w:cs="Calibri"/>
          <w:sz w:val="22"/>
          <w:szCs w:val="22"/>
        </w:rPr>
        <w:t>”</w:t>
      </w:r>
      <w:r w:rsidRPr="00C551CC">
        <w:rPr>
          <w:rFonts w:ascii="Calibri" w:eastAsia="Calibri" w:hAnsi="Calibri" w:cs="Calibri"/>
          <w:sz w:val="22"/>
          <w:szCs w:val="22"/>
        </w:rPr>
        <w:t>, explica Dra. Beatriz.</w:t>
      </w:r>
    </w:p>
    <w:p w14:paraId="2A29AFA4" w14:textId="6F274467" w:rsidR="00C551CC" w:rsidRPr="00C551CC" w:rsidRDefault="00C551CC" w:rsidP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C551CC">
        <w:rPr>
          <w:rFonts w:ascii="Calibri" w:eastAsia="Calibri" w:hAnsi="Calibri" w:cs="Calibri"/>
          <w:sz w:val="22"/>
          <w:szCs w:val="22"/>
        </w:rPr>
        <w:t>Sobre os tratamentos, a médica ressalta que podem variar conforme o caso, podendo envolver ou não o uso de medicamentos, sempre com o acompanhamento de um profissional adequado, que pondere riscos e benefícios, esteja antenado nas recomendações e saiba manejar os efeitos colaterais dos medicamentos.</w:t>
      </w:r>
    </w:p>
    <w:p w14:paraId="62AEE08A" w14:textId="6C1568F8" w:rsidR="00EF7F51" w:rsidRDefault="00C551CC" w:rsidP="00C551C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C551CC">
        <w:rPr>
          <w:rFonts w:ascii="Calibri" w:eastAsia="Calibri" w:hAnsi="Calibri" w:cs="Calibri"/>
          <w:sz w:val="22"/>
          <w:szCs w:val="22"/>
        </w:rPr>
        <w:t xml:space="preserve">E, frequentemente, podem incluir psicoterapia, técnicas de relaxamento e mudanças no estilo de vida.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C551CC">
        <w:rPr>
          <w:rFonts w:ascii="Calibri" w:eastAsia="Calibri" w:hAnsi="Calibri" w:cs="Calibri"/>
          <w:sz w:val="22"/>
          <w:szCs w:val="22"/>
        </w:rPr>
        <w:t>O mais importante é desenvolver um ambiente seguro para que a pessoa possa ser tratada, levando o acolhimento também para dentro de casa, com apoio e empatia da família e dos amigos, e buscar orientação médica assim que os primeiros sinais forem identificados</w:t>
      </w:r>
      <w:r>
        <w:rPr>
          <w:rFonts w:ascii="Calibri" w:eastAsia="Calibri" w:hAnsi="Calibri" w:cs="Calibri"/>
          <w:sz w:val="22"/>
          <w:szCs w:val="22"/>
        </w:rPr>
        <w:t>”</w:t>
      </w:r>
      <w:r w:rsidRPr="00C551CC">
        <w:rPr>
          <w:rFonts w:ascii="Calibri" w:eastAsia="Calibri" w:hAnsi="Calibri" w:cs="Calibri"/>
          <w:sz w:val="22"/>
          <w:szCs w:val="22"/>
        </w:rPr>
        <w:t>, enfatiza a especialista.</w:t>
      </w:r>
    </w:p>
    <w:sectPr w:rsidR="00EF7F51">
      <w:headerReference w:type="default" r:id="rId7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5534DA" w14:textId="77777777" w:rsidR="00C551CC" w:rsidRDefault="00C551CC">
      <w:pPr>
        <w:spacing w:after="0" w:line="240" w:lineRule="auto"/>
      </w:pPr>
      <w:r>
        <w:separator/>
      </w:r>
    </w:p>
  </w:endnote>
  <w:endnote w:type="continuationSeparator" w:id="0">
    <w:p w14:paraId="133214DC" w14:textId="77777777" w:rsidR="00C551CC" w:rsidRDefault="00C551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76BD5A" w14:textId="77777777" w:rsidR="00C551CC" w:rsidRDefault="00C551CC">
      <w:pPr>
        <w:spacing w:after="0" w:line="240" w:lineRule="auto"/>
      </w:pPr>
      <w:r>
        <w:separator/>
      </w:r>
    </w:p>
  </w:footnote>
  <w:footnote w:type="continuationSeparator" w:id="0">
    <w:p w14:paraId="4D8D8433" w14:textId="77777777" w:rsidR="00C551CC" w:rsidRDefault="00C551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26912" w14:textId="77777777" w:rsidR="00EF7F51" w:rsidRDefault="00C551C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72FE1441" wp14:editId="185BE712">
          <wp:extent cx="1374686" cy="508547"/>
          <wp:effectExtent l="0" t="0" r="0" b="0"/>
          <wp:docPr id="1073741829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F51"/>
    <w:rsid w:val="0001028E"/>
    <w:rsid w:val="000A4D42"/>
    <w:rsid w:val="000B5BF5"/>
    <w:rsid w:val="001958DB"/>
    <w:rsid w:val="002435EB"/>
    <w:rsid w:val="002B70D4"/>
    <w:rsid w:val="00821830"/>
    <w:rsid w:val="00866F49"/>
    <w:rsid w:val="00A45023"/>
    <w:rsid w:val="00B02517"/>
    <w:rsid w:val="00B61DE2"/>
    <w:rsid w:val="00C551CC"/>
    <w:rsid w:val="00EA1363"/>
    <w:rsid w:val="00EF7F51"/>
    <w:rsid w:val="00F94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C5BC0"/>
  <w15:docId w15:val="{2AC7FF76-E24D-4933-9097-503DECE88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B49F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LrB+hb/FDhpAmKlJOKm3Ag8ZPw==">CgMxLjA4AHIhMVE0Wl9zMFZRRjFSQzUtS05HVTdDUUlFZjBUVWZkUm9Q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D82EBAF4-7244-491B-BF7C-F55E1FBA2A07}"/>
</file>

<file path=customXml/itemProps3.xml><?xml version="1.0" encoding="utf-8"?>
<ds:datastoreItem xmlns:ds="http://schemas.openxmlformats.org/officeDocument/2006/customXml" ds:itemID="{D9C57943-F69F-4C8D-931D-B21470FEC1D1}"/>
</file>

<file path=customXml/itemProps4.xml><?xml version="1.0" encoding="utf-8"?>
<ds:datastoreItem xmlns:ds="http://schemas.openxmlformats.org/officeDocument/2006/customXml" ds:itemID="{4EA2D25D-6773-4685-A227-5687EBC091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658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12</cp:revision>
  <dcterms:created xsi:type="dcterms:W3CDTF">2025-01-27T13:28:00Z</dcterms:created>
  <dcterms:modified xsi:type="dcterms:W3CDTF">2025-02-07T19:36:00Z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