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FD48BB" w14:textId="77777777" w:rsidR="001E062E" w:rsidRPr="001E062E" w:rsidRDefault="001E062E" w:rsidP="001E062E">
      <w:pPr>
        <w:spacing w:after="160" w:line="256" w:lineRule="auto"/>
        <w:jc w:val="center"/>
        <w:rPr>
          <w:rFonts w:ascii="Calibri" w:eastAsia="Calibri" w:hAnsi="Calibri" w:cs="Calibri"/>
          <w:b/>
          <w:color w:val="000000"/>
          <w:sz w:val="24"/>
          <w:szCs w:val="24"/>
          <w:lang w:eastAsia="pt-BR"/>
        </w:rPr>
      </w:pPr>
      <w:r w:rsidRPr="001E062E">
        <w:rPr>
          <w:rFonts w:ascii="Calibri" w:eastAsia="Calibri" w:hAnsi="Calibri" w:cs="Calibri"/>
          <w:b/>
          <w:sz w:val="24"/>
          <w:szCs w:val="24"/>
          <w:lang w:eastAsia="pt-BR"/>
        </w:rPr>
        <w:t>Mais acessível do que se imagina, o seguro de vida pode ser ajustado ao perfil do segurado</w:t>
      </w:r>
    </w:p>
    <w:p w14:paraId="58DC1E06" w14:textId="77777777" w:rsidR="001E062E" w:rsidRPr="001E062E" w:rsidRDefault="001E062E" w:rsidP="001E062E">
      <w:pPr>
        <w:spacing w:after="160" w:line="276" w:lineRule="auto"/>
        <w:jc w:val="center"/>
        <w:rPr>
          <w:rFonts w:ascii="Calibri" w:eastAsia="Calibri" w:hAnsi="Calibri" w:cs="Calibri"/>
          <w:i/>
          <w:sz w:val="24"/>
          <w:szCs w:val="24"/>
          <w:lang w:eastAsia="pt-BR"/>
        </w:rPr>
      </w:pPr>
      <w:r w:rsidRPr="001E062E">
        <w:rPr>
          <w:rFonts w:ascii="Calibri" w:eastAsia="Calibri" w:hAnsi="Calibri" w:cs="Calibri"/>
          <w:i/>
          <w:sz w:val="24"/>
          <w:szCs w:val="24"/>
          <w:lang w:eastAsia="pt-BR"/>
        </w:rPr>
        <w:t>Fatores como idade e hábitos influenciam o valor, mas a personalização torna o seguro viável para todos</w:t>
      </w:r>
    </w:p>
    <w:p w14:paraId="0F78C232" w14:textId="77777777" w:rsidR="001E062E" w:rsidRPr="001E062E" w:rsidRDefault="001E062E" w:rsidP="001E062E">
      <w:pPr>
        <w:spacing w:after="160" w:line="276" w:lineRule="auto"/>
        <w:jc w:val="both"/>
        <w:rPr>
          <w:rFonts w:ascii="Calibri" w:eastAsia="Calibri" w:hAnsi="Calibri" w:cs="Calibri"/>
          <w:color w:val="000000"/>
          <w:sz w:val="22"/>
          <w:szCs w:val="22"/>
          <w:lang w:eastAsia="pt-BR"/>
        </w:rPr>
      </w:pPr>
      <w:r w:rsidRPr="001E062E">
        <w:rPr>
          <w:rFonts w:ascii="Calibri" w:eastAsia="Calibri" w:hAnsi="Calibri" w:cs="Calibri"/>
          <w:b/>
          <w:color w:val="000000"/>
          <w:sz w:val="22"/>
          <w:szCs w:val="22"/>
          <w:lang w:eastAsia="pt-BR"/>
        </w:rPr>
        <w:t xml:space="preserve">São Paulo, fevereiro de 2025 – </w:t>
      </w:r>
      <w:r w:rsidRPr="001E062E">
        <w:rPr>
          <w:rFonts w:ascii="Calibri" w:eastAsia="Calibri" w:hAnsi="Calibri" w:cs="Calibri"/>
          <w:color w:val="000000"/>
          <w:sz w:val="22"/>
          <w:szCs w:val="22"/>
          <w:lang w:eastAsia="pt-BR"/>
        </w:rPr>
        <w:t>Muitos acreditam que o seguro de vida é um produto inacessível à maior parte da população brasileira, sendo destinado apenas àqueles com grande patrimônio ou padrão de vida elevado. No entanto, essa percepção está distante da realidade.</w:t>
      </w:r>
    </w:p>
    <w:p w14:paraId="26BEAEDD" w14:textId="77777777" w:rsidR="001E062E" w:rsidRPr="001E062E" w:rsidRDefault="001E062E" w:rsidP="001E062E">
      <w:pPr>
        <w:spacing w:after="16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1E062E">
        <w:rPr>
          <w:rFonts w:ascii="Calibri" w:eastAsia="Calibri" w:hAnsi="Calibri" w:cs="Calibri"/>
          <w:sz w:val="22"/>
          <w:szCs w:val="22"/>
          <w:lang w:eastAsia="pt-BR"/>
        </w:rPr>
        <w:t xml:space="preserve">Voltado a quem busca proteção financeira, o seguro de vida é modular e personalizável, permitindo que cada pessoa escolha as coberturas e os capitais segurados conforme suas necessidades e objetivos futuros. </w:t>
      </w:r>
    </w:p>
    <w:p w14:paraId="7C471EB0" w14:textId="77777777" w:rsidR="001E062E" w:rsidRPr="001E062E" w:rsidRDefault="001E062E" w:rsidP="001E062E">
      <w:pPr>
        <w:spacing w:after="160" w:line="276" w:lineRule="auto"/>
        <w:jc w:val="both"/>
        <w:rPr>
          <w:rFonts w:ascii="Calibri" w:eastAsia="Calibri" w:hAnsi="Calibri" w:cs="Calibri"/>
          <w:color w:val="000000"/>
          <w:sz w:val="22"/>
          <w:szCs w:val="22"/>
          <w:lang w:eastAsia="pt-BR"/>
        </w:rPr>
      </w:pPr>
      <w:r w:rsidRPr="001E062E">
        <w:rPr>
          <w:rFonts w:ascii="Calibri" w:eastAsia="Calibri" w:hAnsi="Calibri" w:cs="Calibri"/>
          <w:color w:val="000000"/>
          <w:sz w:val="22"/>
          <w:szCs w:val="22"/>
          <w:lang w:eastAsia="pt-BR"/>
        </w:rPr>
        <w:t xml:space="preserve">“O seguro de vida não possui um custo fixo. O valor é determinado com base nas informações fornecidas pelo contratante, como idade, estado de saúde e hábitos de vida, o que torna o produto personalizável", explica José Luiz </w:t>
      </w:r>
      <w:proofErr w:type="spellStart"/>
      <w:r w:rsidRPr="001E062E">
        <w:rPr>
          <w:rFonts w:ascii="Calibri" w:eastAsia="Calibri" w:hAnsi="Calibri" w:cs="Calibri"/>
          <w:color w:val="000000"/>
          <w:sz w:val="22"/>
          <w:szCs w:val="22"/>
          <w:lang w:eastAsia="pt-BR"/>
        </w:rPr>
        <w:t>Florippes</w:t>
      </w:r>
      <w:proofErr w:type="spellEnd"/>
      <w:r w:rsidRPr="001E062E">
        <w:rPr>
          <w:rFonts w:ascii="Calibri" w:eastAsia="Calibri" w:hAnsi="Calibri" w:cs="Calibri"/>
          <w:color w:val="000000"/>
          <w:sz w:val="22"/>
          <w:szCs w:val="22"/>
          <w:lang w:eastAsia="pt-BR"/>
        </w:rPr>
        <w:t xml:space="preserve">, Diretor de Vendas de Seguros da </w:t>
      </w:r>
      <w:proofErr w:type="spellStart"/>
      <w:r w:rsidRPr="001E062E">
        <w:rPr>
          <w:rFonts w:ascii="Calibri" w:eastAsia="Calibri" w:hAnsi="Calibri" w:cs="Calibri"/>
          <w:color w:val="000000"/>
          <w:sz w:val="22"/>
          <w:szCs w:val="22"/>
          <w:lang w:eastAsia="pt-BR"/>
        </w:rPr>
        <w:t>Omint</w:t>
      </w:r>
      <w:proofErr w:type="spellEnd"/>
      <w:r w:rsidRPr="001E062E">
        <w:rPr>
          <w:rFonts w:ascii="Calibri" w:eastAsia="Calibri" w:hAnsi="Calibri" w:cs="Calibri"/>
          <w:color w:val="000000"/>
          <w:sz w:val="22"/>
          <w:szCs w:val="22"/>
          <w:lang w:eastAsia="pt-BR"/>
        </w:rPr>
        <w:t xml:space="preserve">. </w:t>
      </w:r>
    </w:p>
    <w:p w14:paraId="4F712DF0" w14:textId="77777777" w:rsidR="001E062E" w:rsidRPr="001E062E" w:rsidRDefault="001E062E" w:rsidP="001E062E">
      <w:pPr>
        <w:spacing w:after="160" w:line="276" w:lineRule="auto"/>
        <w:jc w:val="both"/>
        <w:rPr>
          <w:rFonts w:ascii="Calibri" w:eastAsia="Calibri" w:hAnsi="Calibri" w:cs="Calibri"/>
          <w:color w:val="000000"/>
          <w:sz w:val="22"/>
          <w:szCs w:val="22"/>
          <w:lang w:eastAsia="pt-BR"/>
        </w:rPr>
      </w:pPr>
      <w:proofErr w:type="spellStart"/>
      <w:r w:rsidRPr="001E062E">
        <w:rPr>
          <w:rFonts w:ascii="Calibri" w:eastAsia="Calibri" w:hAnsi="Calibri" w:cs="Calibri"/>
          <w:color w:val="000000"/>
          <w:sz w:val="22"/>
          <w:szCs w:val="22"/>
          <w:lang w:eastAsia="pt-BR"/>
        </w:rPr>
        <w:t>Florippes</w:t>
      </w:r>
      <w:proofErr w:type="spellEnd"/>
      <w:r w:rsidRPr="001E062E">
        <w:rPr>
          <w:rFonts w:ascii="Calibri" w:eastAsia="Calibri" w:hAnsi="Calibri" w:cs="Calibri"/>
          <w:color w:val="000000"/>
          <w:sz w:val="22"/>
          <w:szCs w:val="22"/>
          <w:lang w:eastAsia="pt-BR"/>
        </w:rPr>
        <w:t xml:space="preserve"> ressalta que este é um produto de alavancagem imediata, pois, após o pagamento da primeira parcela, o segurado estará totalmente protegido em caso de qualquer evento coberto pela apólice. </w:t>
      </w:r>
    </w:p>
    <w:p w14:paraId="43FC2E86" w14:textId="77777777" w:rsidR="001E062E" w:rsidRPr="001E062E" w:rsidRDefault="001E062E" w:rsidP="001E062E">
      <w:pPr>
        <w:spacing w:after="160" w:line="276" w:lineRule="auto"/>
        <w:jc w:val="both"/>
        <w:rPr>
          <w:rFonts w:ascii="Calibri" w:eastAsia="Calibri" w:hAnsi="Calibri" w:cs="Calibri"/>
          <w:color w:val="000000"/>
          <w:sz w:val="22"/>
          <w:szCs w:val="22"/>
          <w:lang w:eastAsia="pt-BR"/>
        </w:rPr>
      </w:pPr>
      <w:r w:rsidRPr="001E062E">
        <w:rPr>
          <w:rFonts w:ascii="Calibri" w:eastAsia="Calibri" w:hAnsi="Calibri" w:cs="Calibri"/>
          <w:color w:val="000000"/>
          <w:sz w:val="22"/>
          <w:szCs w:val="22"/>
          <w:lang w:eastAsia="pt-BR"/>
        </w:rPr>
        <w:t>Dessa forma, seja um jovem no início da carreira ou alguém que já tenha construído patrimônio e busque mais estabilidade para a família, sempre haverá uma opção adequada. Nesse contexto, quanto mais jovem for a pessoa, melhores serão as condições encontradas.</w:t>
      </w:r>
    </w:p>
    <w:p w14:paraId="3C919875" w14:textId="77777777" w:rsidR="001E062E" w:rsidRPr="001E062E" w:rsidRDefault="001E062E" w:rsidP="001E062E">
      <w:pPr>
        <w:spacing w:after="160" w:line="276" w:lineRule="auto"/>
        <w:jc w:val="both"/>
        <w:rPr>
          <w:rFonts w:ascii="Calibri" w:eastAsia="Calibri" w:hAnsi="Calibri" w:cs="Calibri"/>
          <w:color w:val="000000"/>
          <w:sz w:val="22"/>
          <w:szCs w:val="22"/>
          <w:lang w:eastAsia="pt-BR"/>
        </w:rPr>
      </w:pPr>
      <w:r w:rsidRPr="001E062E">
        <w:rPr>
          <w:rFonts w:ascii="Calibri" w:eastAsia="Calibri" w:hAnsi="Calibri" w:cs="Calibri"/>
          <w:color w:val="000000"/>
          <w:sz w:val="22"/>
          <w:szCs w:val="22"/>
          <w:lang w:eastAsia="pt-BR"/>
        </w:rPr>
        <w:t>“O corretor é o profissional mais qualificado para auxiliar na contratação de um seguro de vida. Ele possui o conhecimento técnico necessário para entender o perfil do segurado e orientar sobre as melhores coberturas, modalidades e benefícios”, destaca o executivo.</w:t>
      </w:r>
    </w:p>
    <w:p w14:paraId="389288CF" w14:textId="77777777" w:rsidR="001E062E" w:rsidRPr="001E062E" w:rsidRDefault="001E062E" w:rsidP="001E062E">
      <w:pPr>
        <w:spacing w:after="160" w:line="276" w:lineRule="auto"/>
        <w:jc w:val="both"/>
        <w:rPr>
          <w:rFonts w:ascii="Calibri" w:eastAsia="Calibri" w:hAnsi="Calibri" w:cs="Calibri"/>
          <w:color w:val="000000"/>
          <w:sz w:val="22"/>
          <w:szCs w:val="22"/>
          <w:lang w:eastAsia="pt-BR"/>
        </w:rPr>
      </w:pPr>
      <w:r w:rsidRPr="001E062E">
        <w:rPr>
          <w:rFonts w:ascii="Calibri" w:eastAsia="Calibri" w:hAnsi="Calibri" w:cs="Calibri"/>
          <w:color w:val="000000"/>
          <w:sz w:val="22"/>
          <w:szCs w:val="22"/>
          <w:lang w:eastAsia="pt-BR"/>
        </w:rPr>
        <w:t>Pela sua adaptabilidade, o segurado pode ajustar as coberturas e os valores correspondentes conforme as necessidades ao longo da vida, garantindo mais tranquilidade para si e para sua família.</w:t>
      </w:r>
    </w:p>
    <w:p w14:paraId="689751E7" w14:textId="77777777" w:rsidR="001E062E" w:rsidRPr="001E062E" w:rsidRDefault="001E062E" w:rsidP="001E062E">
      <w:pPr>
        <w:spacing w:after="16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1E062E">
        <w:rPr>
          <w:rFonts w:ascii="Calibri" w:eastAsia="Calibri" w:hAnsi="Calibri" w:cs="Calibri"/>
          <w:color w:val="000000"/>
          <w:sz w:val="22"/>
          <w:szCs w:val="22"/>
          <w:lang w:eastAsia="pt-BR"/>
        </w:rPr>
        <w:t xml:space="preserve">“Ninguém tem uma vida linear e, normalmente, as pessoas, independentemente da faixa etária, estão planejando um futuro estável. Então, é preciso adaptar o seguro de vida de acordo com o momento da vida, e isso é muito simples de ser feito”, comenta </w:t>
      </w:r>
      <w:proofErr w:type="spellStart"/>
      <w:r w:rsidRPr="001E062E">
        <w:rPr>
          <w:rFonts w:ascii="Calibri" w:eastAsia="Calibri" w:hAnsi="Calibri" w:cs="Calibri"/>
          <w:color w:val="000000"/>
          <w:sz w:val="22"/>
          <w:szCs w:val="22"/>
          <w:lang w:eastAsia="pt-BR"/>
        </w:rPr>
        <w:t>Florippes</w:t>
      </w:r>
      <w:proofErr w:type="spellEnd"/>
      <w:r w:rsidRPr="001E062E">
        <w:rPr>
          <w:rFonts w:ascii="Calibri" w:eastAsia="Calibri" w:hAnsi="Calibri" w:cs="Calibri"/>
          <w:color w:val="000000"/>
          <w:sz w:val="22"/>
          <w:szCs w:val="22"/>
          <w:lang w:eastAsia="pt-BR"/>
        </w:rPr>
        <w:t>.</w:t>
      </w:r>
    </w:p>
    <w:p w14:paraId="102DE98E" w14:textId="77777777" w:rsidR="001E062E" w:rsidRPr="001E062E" w:rsidRDefault="001E062E" w:rsidP="001E062E">
      <w:pPr>
        <w:spacing w:after="160" w:line="276" w:lineRule="auto"/>
        <w:jc w:val="both"/>
        <w:rPr>
          <w:rFonts w:ascii="Calibri" w:eastAsia="Calibri" w:hAnsi="Calibri" w:cs="Calibri"/>
          <w:b/>
          <w:color w:val="000000"/>
          <w:sz w:val="22"/>
          <w:szCs w:val="22"/>
          <w:lang w:eastAsia="pt-BR"/>
        </w:rPr>
      </w:pPr>
      <w:r w:rsidRPr="001E062E">
        <w:rPr>
          <w:rFonts w:ascii="Calibri" w:eastAsia="Calibri" w:hAnsi="Calibri" w:cs="Calibri"/>
          <w:b/>
          <w:color w:val="000000"/>
          <w:sz w:val="22"/>
          <w:szCs w:val="22"/>
          <w:lang w:eastAsia="pt-BR"/>
        </w:rPr>
        <w:t>Foco em cada momento</w:t>
      </w:r>
    </w:p>
    <w:p w14:paraId="4C65AFDF" w14:textId="77777777" w:rsidR="001E062E" w:rsidRPr="001E062E" w:rsidRDefault="001E062E" w:rsidP="001E062E">
      <w:pPr>
        <w:spacing w:after="160" w:line="276" w:lineRule="auto"/>
        <w:jc w:val="both"/>
        <w:rPr>
          <w:rFonts w:ascii="Calibri" w:eastAsia="Calibri" w:hAnsi="Calibri" w:cs="Calibri"/>
          <w:color w:val="000000"/>
          <w:sz w:val="22"/>
          <w:szCs w:val="22"/>
          <w:lang w:eastAsia="pt-BR"/>
        </w:rPr>
      </w:pPr>
      <w:r w:rsidRPr="001E062E">
        <w:rPr>
          <w:rFonts w:ascii="Calibri" w:eastAsia="Calibri" w:hAnsi="Calibri" w:cs="Calibri"/>
          <w:color w:val="000000"/>
          <w:sz w:val="22"/>
          <w:szCs w:val="22"/>
          <w:lang w:eastAsia="pt-BR"/>
        </w:rPr>
        <w:t xml:space="preserve">O seguro de vida é uma importante ferramenta de proteção financeira, oferecendo tranquilidade e estabilidade patrimonial em momentos de imprevistos, como uma doença grave ou invalidez. “É um produto que acompanha todas as fases da vida, pois os recursos podem ser utilizados conforme a necessidade de cada indivíduo”, declara o executivo." </w:t>
      </w:r>
    </w:p>
    <w:p w14:paraId="7418DC32" w14:textId="77777777" w:rsidR="001E062E" w:rsidRPr="001E062E" w:rsidRDefault="001E062E" w:rsidP="001E062E">
      <w:pPr>
        <w:spacing w:after="16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1E062E">
        <w:rPr>
          <w:rFonts w:ascii="Calibri" w:eastAsia="Calibri" w:hAnsi="Calibri" w:cs="Calibri"/>
          <w:sz w:val="22"/>
          <w:szCs w:val="22"/>
          <w:lang w:eastAsia="pt-BR"/>
        </w:rPr>
        <w:t>Para os mais jovens, o seguro contribui de diversas formas:</w:t>
      </w:r>
    </w:p>
    <w:p w14:paraId="78C4505D" w14:textId="77777777" w:rsidR="001E062E" w:rsidRPr="001E062E" w:rsidRDefault="001E062E" w:rsidP="001E062E">
      <w:pPr>
        <w:numPr>
          <w:ilvl w:val="0"/>
          <w:numId w:val="2"/>
        </w:numPr>
        <w:spacing w:after="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1E062E">
        <w:rPr>
          <w:rFonts w:ascii="Calibri" w:eastAsia="Calibri" w:hAnsi="Calibri" w:cs="Calibri"/>
          <w:sz w:val="22"/>
          <w:szCs w:val="22"/>
          <w:lang w:eastAsia="pt-BR"/>
        </w:rPr>
        <w:t>Benefícios em vida: existem opções que garantem coberturas para diagnósticos de doenças graves e invalidez.</w:t>
      </w:r>
    </w:p>
    <w:p w14:paraId="1E4BF6B3" w14:textId="77777777" w:rsidR="001E062E" w:rsidRPr="001E062E" w:rsidRDefault="001E062E" w:rsidP="001E062E">
      <w:pPr>
        <w:numPr>
          <w:ilvl w:val="0"/>
          <w:numId w:val="2"/>
        </w:numPr>
        <w:spacing w:after="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1E062E">
        <w:rPr>
          <w:rFonts w:ascii="Calibri" w:eastAsia="Calibri" w:hAnsi="Calibri" w:cs="Calibri"/>
          <w:sz w:val="22"/>
          <w:szCs w:val="22"/>
          <w:lang w:eastAsia="pt-BR"/>
        </w:rPr>
        <w:t>Assistências: para quem tem uma rotina agitada, oferece suporte residencial e até serviços para pets.</w:t>
      </w:r>
    </w:p>
    <w:p w14:paraId="6343EEB1" w14:textId="77777777" w:rsidR="001E062E" w:rsidRPr="001E062E" w:rsidRDefault="001E062E" w:rsidP="001E062E">
      <w:pPr>
        <w:numPr>
          <w:ilvl w:val="0"/>
          <w:numId w:val="2"/>
        </w:numPr>
        <w:spacing w:after="16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1E062E">
        <w:rPr>
          <w:rFonts w:ascii="Calibri" w:eastAsia="Calibri" w:hAnsi="Calibri" w:cs="Calibri"/>
          <w:sz w:val="22"/>
          <w:szCs w:val="22"/>
          <w:lang w:eastAsia="pt-BR"/>
        </w:rPr>
        <w:lastRenderedPageBreak/>
        <w:t>Início da sucessão patrimonial: o planejamento é a chave do sucesso, então, quanto mais cedo organizar, mais efetivo ele será.</w:t>
      </w:r>
    </w:p>
    <w:p w14:paraId="4028E8F2" w14:textId="77777777" w:rsidR="001E062E" w:rsidRPr="001E062E" w:rsidRDefault="001E062E" w:rsidP="001E062E">
      <w:pPr>
        <w:spacing w:after="16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1E062E">
        <w:rPr>
          <w:rFonts w:ascii="Calibri" w:eastAsia="Calibri" w:hAnsi="Calibri" w:cs="Calibri"/>
          <w:sz w:val="22"/>
          <w:szCs w:val="22"/>
          <w:lang w:eastAsia="pt-BR"/>
        </w:rPr>
        <w:t>Para quem já possui patrimônio e precisa proteger o padrão de vida, o seguro auxilia com:</w:t>
      </w:r>
    </w:p>
    <w:p w14:paraId="7C7D7449" w14:textId="77777777" w:rsidR="001E062E" w:rsidRPr="001E062E" w:rsidRDefault="001E062E" w:rsidP="001E062E">
      <w:pPr>
        <w:numPr>
          <w:ilvl w:val="0"/>
          <w:numId w:val="3"/>
        </w:numPr>
        <w:spacing w:after="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1E062E">
        <w:rPr>
          <w:rFonts w:ascii="Calibri" w:eastAsia="Calibri" w:hAnsi="Calibri" w:cs="Calibri"/>
          <w:sz w:val="22"/>
          <w:szCs w:val="22"/>
          <w:lang w:eastAsia="pt-BR"/>
        </w:rPr>
        <w:t>Proteção à família: proteção financeira para cônjuge e filhos em caso de ausência do provedor.</w:t>
      </w:r>
    </w:p>
    <w:p w14:paraId="73E315B1" w14:textId="77777777" w:rsidR="001E062E" w:rsidRPr="001E062E" w:rsidRDefault="001E062E" w:rsidP="001E062E">
      <w:pPr>
        <w:numPr>
          <w:ilvl w:val="0"/>
          <w:numId w:val="3"/>
        </w:numPr>
        <w:spacing w:after="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1E062E">
        <w:rPr>
          <w:rFonts w:ascii="Calibri" w:eastAsia="Calibri" w:hAnsi="Calibri" w:cs="Calibri"/>
          <w:sz w:val="22"/>
          <w:szCs w:val="22"/>
          <w:lang w:eastAsia="pt-BR"/>
        </w:rPr>
        <w:t>Liquidez imediata: assegura recursos para cobrir despesas, evitando a dilapidação de bens.</w:t>
      </w:r>
    </w:p>
    <w:p w14:paraId="69C42D32" w14:textId="77777777" w:rsidR="001E062E" w:rsidRPr="001E062E" w:rsidRDefault="001E062E" w:rsidP="001E062E">
      <w:pPr>
        <w:numPr>
          <w:ilvl w:val="0"/>
          <w:numId w:val="3"/>
        </w:numPr>
        <w:spacing w:after="16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1E062E">
        <w:rPr>
          <w:rFonts w:ascii="Calibri" w:eastAsia="Calibri" w:hAnsi="Calibri" w:cs="Calibri"/>
          <w:sz w:val="22"/>
          <w:szCs w:val="22"/>
          <w:lang w:eastAsia="pt-BR"/>
        </w:rPr>
        <w:t>Sucessão patrimonial: isento de Imposto de Renda, impenhorável e não entra em inventário.</w:t>
      </w:r>
    </w:p>
    <w:p w14:paraId="2606C7C8" w14:textId="77777777" w:rsidR="001E062E" w:rsidRPr="001E062E" w:rsidRDefault="001E062E" w:rsidP="001E062E">
      <w:pPr>
        <w:spacing w:after="16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</w:p>
    <w:p w14:paraId="0C08536B" w14:textId="46BD0F35" w:rsidR="009755A9" w:rsidRPr="001E062E" w:rsidRDefault="009755A9" w:rsidP="001E062E"/>
    <w:sectPr w:rsidR="009755A9" w:rsidRPr="001E062E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D2462D" w14:textId="77777777" w:rsidR="008D03D8" w:rsidRDefault="008D03D8" w:rsidP="003D0349">
      <w:pPr>
        <w:spacing w:after="0" w:line="240" w:lineRule="auto"/>
      </w:pPr>
      <w:r>
        <w:separator/>
      </w:r>
    </w:p>
  </w:endnote>
  <w:endnote w:type="continuationSeparator" w:id="0">
    <w:p w14:paraId="00693B84" w14:textId="77777777" w:rsidR="008D03D8" w:rsidRDefault="008D03D8" w:rsidP="003D03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8A402C" w14:textId="77777777" w:rsidR="008D03D8" w:rsidRDefault="008D03D8" w:rsidP="003D0349">
      <w:pPr>
        <w:spacing w:after="0" w:line="240" w:lineRule="auto"/>
      </w:pPr>
      <w:r>
        <w:separator/>
      </w:r>
    </w:p>
  </w:footnote>
  <w:footnote w:type="continuationSeparator" w:id="0">
    <w:p w14:paraId="1AC9801E" w14:textId="77777777" w:rsidR="008D03D8" w:rsidRDefault="008D03D8" w:rsidP="003D03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07890B" w14:textId="3A2E590E" w:rsidR="003D0349" w:rsidRDefault="003D0349">
    <w:pPr>
      <w:pStyle w:val="Cabealho"/>
    </w:pPr>
    <w:r>
      <w:rPr>
        <w:noProof/>
        <w:color w:val="000000"/>
      </w:rPr>
      <w:drawing>
        <wp:anchor distT="0" distB="0" distL="114300" distR="114300" simplePos="0" relativeHeight="251659264" behindDoc="1" locked="0" layoutInCell="1" allowOverlap="1" wp14:anchorId="1F1B4215" wp14:editId="72F0669E">
          <wp:simplePos x="0" y="0"/>
          <wp:positionH relativeFrom="margin">
            <wp:align>center</wp:align>
          </wp:positionH>
          <wp:positionV relativeFrom="topMargin">
            <wp:posOffset>327025</wp:posOffset>
          </wp:positionV>
          <wp:extent cx="1374775" cy="507365"/>
          <wp:effectExtent l="0" t="0" r="0" b="6985"/>
          <wp:wrapNone/>
          <wp:docPr id="1794865346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74775" cy="5073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D40166"/>
    <w:multiLevelType w:val="multilevel"/>
    <w:tmpl w:val="A05C5E04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1" w15:restartNumberingAfterBreak="0">
    <w:nsid w:val="554172A4"/>
    <w:multiLevelType w:val="multilevel"/>
    <w:tmpl w:val="B1188E76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2" w15:restartNumberingAfterBreak="0">
    <w:nsid w:val="55E339A8"/>
    <w:multiLevelType w:val="multilevel"/>
    <w:tmpl w:val="30408CE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763333189">
    <w:abstractNumId w:val="2"/>
  </w:num>
  <w:num w:numId="2" w16cid:durableId="475992769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103887323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349"/>
    <w:rsid w:val="001E062E"/>
    <w:rsid w:val="00254F67"/>
    <w:rsid w:val="003D0349"/>
    <w:rsid w:val="0046707E"/>
    <w:rsid w:val="005C7915"/>
    <w:rsid w:val="00825EB5"/>
    <w:rsid w:val="008D03D8"/>
    <w:rsid w:val="009755A9"/>
    <w:rsid w:val="00D66508"/>
    <w:rsid w:val="00E23F11"/>
    <w:rsid w:val="00F77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C664EE"/>
  <w15:chartTrackingRefBased/>
  <w15:docId w15:val="{9F131E91-87A1-4357-8909-0DC7E7150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1"/>
        <w:szCs w:val="21"/>
        <w:lang w:val="pt-BR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0349"/>
  </w:style>
  <w:style w:type="paragraph" w:styleId="Ttulo1">
    <w:name w:val="heading 1"/>
    <w:basedOn w:val="Normal"/>
    <w:next w:val="Normal"/>
    <w:link w:val="Ttulo1Char"/>
    <w:uiPriority w:val="9"/>
    <w:qFormat/>
    <w:rsid w:val="003D0349"/>
    <w:pPr>
      <w:keepNext/>
      <w:keepLines/>
      <w:pBdr>
        <w:bottom w:val="single" w:sz="4" w:space="1" w:color="156082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36"/>
      <w:szCs w:val="36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D034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3D034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3D034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3D0349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3D0349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3D0349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3D0349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3D0349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3D0349"/>
    <w:rPr>
      <w:rFonts w:asciiTheme="majorHAnsi" w:eastAsiaTheme="majorEastAsia" w:hAnsiTheme="majorHAnsi" w:cstheme="majorBidi"/>
      <w:color w:val="0F4761" w:themeColor="accent1" w:themeShade="BF"/>
      <w:sz w:val="36"/>
      <w:szCs w:val="36"/>
    </w:rPr>
  </w:style>
  <w:style w:type="character" w:customStyle="1" w:styleId="Ttulo2Char">
    <w:name w:val="Título 2 Char"/>
    <w:basedOn w:val="Fontepargpadro"/>
    <w:link w:val="Ttulo2"/>
    <w:uiPriority w:val="9"/>
    <w:semiHidden/>
    <w:rsid w:val="003D0349"/>
    <w:rPr>
      <w:rFonts w:asciiTheme="majorHAnsi" w:eastAsiaTheme="majorEastAsia" w:hAnsiTheme="majorHAnsi" w:cstheme="majorBidi"/>
      <w:color w:val="0F4761" w:themeColor="accent1" w:themeShade="BF"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3D0349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3D0349"/>
    <w:rPr>
      <w:rFonts w:asciiTheme="majorHAnsi" w:eastAsiaTheme="majorEastAsia" w:hAnsiTheme="majorHAnsi" w:cstheme="majorBidi"/>
      <w:sz w:val="24"/>
      <w:szCs w:val="24"/>
    </w:rPr>
  </w:style>
  <w:style w:type="character" w:customStyle="1" w:styleId="Ttulo5Char">
    <w:name w:val="Título 5 Char"/>
    <w:basedOn w:val="Fontepargpadro"/>
    <w:link w:val="Ttulo5"/>
    <w:uiPriority w:val="9"/>
    <w:semiHidden/>
    <w:rsid w:val="003D034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Ttulo6Char">
    <w:name w:val="Título 6 Char"/>
    <w:basedOn w:val="Fontepargpadro"/>
    <w:link w:val="Ttulo6"/>
    <w:uiPriority w:val="9"/>
    <w:semiHidden/>
    <w:rsid w:val="003D0349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3D0349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3D0349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Ttulo9Char">
    <w:name w:val="Título 9 Char"/>
    <w:basedOn w:val="Fontepargpadro"/>
    <w:link w:val="Ttulo9"/>
    <w:uiPriority w:val="9"/>
    <w:semiHidden/>
    <w:rsid w:val="003D0349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Ttulo">
    <w:name w:val="Title"/>
    <w:basedOn w:val="Normal"/>
    <w:next w:val="Normal"/>
    <w:link w:val="TtuloChar"/>
    <w:uiPriority w:val="10"/>
    <w:qFormat/>
    <w:rsid w:val="003D0349"/>
    <w:pPr>
      <w:spacing w:after="0" w:line="240" w:lineRule="auto"/>
      <w:contextualSpacing/>
    </w:pPr>
    <w:rPr>
      <w:rFonts w:asciiTheme="majorHAnsi" w:eastAsiaTheme="majorEastAsia" w:hAnsiTheme="majorHAnsi" w:cstheme="majorBidi"/>
      <w:color w:val="0F4761" w:themeColor="accent1" w:themeShade="BF"/>
      <w:spacing w:val="-7"/>
      <w:sz w:val="80"/>
      <w:szCs w:val="80"/>
    </w:rPr>
  </w:style>
  <w:style w:type="character" w:customStyle="1" w:styleId="TtuloChar">
    <w:name w:val="Título Char"/>
    <w:basedOn w:val="Fontepargpadro"/>
    <w:link w:val="Ttulo"/>
    <w:uiPriority w:val="10"/>
    <w:rsid w:val="003D0349"/>
    <w:rPr>
      <w:rFonts w:asciiTheme="majorHAnsi" w:eastAsiaTheme="majorEastAsia" w:hAnsiTheme="majorHAnsi" w:cstheme="majorBidi"/>
      <w:color w:val="0F4761" w:themeColor="accent1" w:themeShade="BF"/>
      <w:spacing w:val="-7"/>
      <w:sz w:val="80"/>
      <w:szCs w:val="80"/>
    </w:rPr>
  </w:style>
  <w:style w:type="paragraph" w:styleId="Subttulo">
    <w:name w:val="Subtitle"/>
    <w:basedOn w:val="Normal"/>
    <w:next w:val="Normal"/>
    <w:link w:val="SubttuloChar"/>
    <w:uiPriority w:val="11"/>
    <w:qFormat/>
    <w:rsid w:val="003D034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SubttuloChar">
    <w:name w:val="Subtítulo Char"/>
    <w:basedOn w:val="Fontepargpadro"/>
    <w:link w:val="Subttulo"/>
    <w:uiPriority w:val="11"/>
    <w:rsid w:val="003D0349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paragraph" w:styleId="Citao">
    <w:name w:val="Quote"/>
    <w:basedOn w:val="Normal"/>
    <w:next w:val="Normal"/>
    <w:link w:val="CitaoChar"/>
    <w:uiPriority w:val="29"/>
    <w:qFormat/>
    <w:rsid w:val="003D0349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aoChar">
    <w:name w:val="Citação Char"/>
    <w:basedOn w:val="Fontepargpadro"/>
    <w:link w:val="Citao"/>
    <w:uiPriority w:val="29"/>
    <w:rsid w:val="003D0349"/>
    <w:rPr>
      <w:i/>
      <w:iCs/>
    </w:rPr>
  </w:style>
  <w:style w:type="paragraph" w:styleId="PargrafodaLista">
    <w:name w:val="List Paragraph"/>
    <w:basedOn w:val="Normal"/>
    <w:uiPriority w:val="34"/>
    <w:qFormat/>
    <w:rsid w:val="003D0349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3D0349"/>
    <w:rPr>
      <w:b/>
      <w:bCs/>
      <w:i/>
      <w:iCs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3D0349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156082" w:themeColor="accent1"/>
      <w:sz w:val="28"/>
      <w:szCs w:val="28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3D0349"/>
    <w:rPr>
      <w:rFonts w:asciiTheme="majorHAnsi" w:eastAsiaTheme="majorEastAsia" w:hAnsiTheme="majorHAnsi" w:cstheme="majorBidi"/>
      <w:color w:val="156082" w:themeColor="accent1"/>
      <w:sz w:val="28"/>
      <w:szCs w:val="28"/>
    </w:rPr>
  </w:style>
  <w:style w:type="character" w:styleId="RefernciaIntensa">
    <w:name w:val="Intense Reference"/>
    <w:basedOn w:val="Fontepargpadro"/>
    <w:uiPriority w:val="32"/>
    <w:qFormat/>
    <w:rsid w:val="003D0349"/>
    <w:rPr>
      <w:b/>
      <w:bCs/>
      <w:smallCaps/>
      <w:u w:val="single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3D0349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character" w:styleId="Forte">
    <w:name w:val="Strong"/>
    <w:basedOn w:val="Fontepargpadro"/>
    <w:uiPriority w:val="22"/>
    <w:qFormat/>
    <w:rsid w:val="003D0349"/>
    <w:rPr>
      <w:b/>
      <w:bCs/>
    </w:rPr>
  </w:style>
  <w:style w:type="character" w:styleId="nfase">
    <w:name w:val="Emphasis"/>
    <w:basedOn w:val="Fontepargpadro"/>
    <w:uiPriority w:val="20"/>
    <w:qFormat/>
    <w:rsid w:val="003D0349"/>
    <w:rPr>
      <w:i/>
      <w:iCs/>
    </w:rPr>
  </w:style>
  <w:style w:type="paragraph" w:styleId="SemEspaamento">
    <w:name w:val="No Spacing"/>
    <w:uiPriority w:val="1"/>
    <w:qFormat/>
    <w:rsid w:val="003D0349"/>
    <w:pPr>
      <w:spacing w:after="0" w:line="240" w:lineRule="auto"/>
    </w:pPr>
  </w:style>
  <w:style w:type="character" w:styleId="nfaseSutil">
    <w:name w:val="Subtle Emphasis"/>
    <w:basedOn w:val="Fontepargpadro"/>
    <w:uiPriority w:val="19"/>
    <w:qFormat/>
    <w:rsid w:val="003D0349"/>
    <w:rPr>
      <w:i/>
      <w:iCs/>
      <w:color w:val="595959" w:themeColor="text1" w:themeTint="A6"/>
    </w:rPr>
  </w:style>
  <w:style w:type="character" w:styleId="RefernciaSutil">
    <w:name w:val="Subtle Reference"/>
    <w:basedOn w:val="Fontepargpadro"/>
    <w:uiPriority w:val="31"/>
    <w:qFormat/>
    <w:rsid w:val="003D0349"/>
    <w:rPr>
      <w:smallCaps/>
      <w:color w:val="404040" w:themeColor="text1" w:themeTint="BF"/>
    </w:rPr>
  </w:style>
  <w:style w:type="character" w:styleId="TtulodoLivro">
    <w:name w:val="Book Title"/>
    <w:basedOn w:val="Fontepargpadro"/>
    <w:uiPriority w:val="33"/>
    <w:qFormat/>
    <w:rsid w:val="003D0349"/>
    <w:rPr>
      <w:b/>
      <w:bCs/>
      <w:smallCaps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3D0349"/>
    <w:pPr>
      <w:outlineLvl w:val="9"/>
    </w:pPr>
  </w:style>
  <w:style w:type="paragraph" w:styleId="Cabealho">
    <w:name w:val="header"/>
    <w:basedOn w:val="Normal"/>
    <w:link w:val="CabealhoChar"/>
    <w:uiPriority w:val="99"/>
    <w:unhideWhenUsed/>
    <w:rsid w:val="003D034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D0349"/>
  </w:style>
  <w:style w:type="paragraph" w:styleId="Rodap">
    <w:name w:val="footer"/>
    <w:basedOn w:val="Normal"/>
    <w:link w:val="RodapChar"/>
    <w:uiPriority w:val="99"/>
    <w:unhideWhenUsed/>
    <w:rsid w:val="003D034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D0349"/>
  </w:style>
  <w:style w:type="character" w:styleId="Hyperlink">
    <w:name w:val="Hyperlink"/>
    <w:rsid w:val="003D0349"/>
    <w:rPr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5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53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1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0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1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508</Words>
  <Characters>2744</Characters>
  <Application>Microsoft Office Word</Application>
  <DocSecurity>0</DocSecurity>
  <Lines>22</Lines>
  <Paragraphs>6</Paragraphs>
  <ScaleCrop>false</ScaleCrop>
  <Company/>
  <LinksUpToDate>false</LinksUpToDate>
  <CharactersWithSpaces>3246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da Silva Augusto</dc:creator>
  <cp:keywords/>
  <dc:description/>
  <cp:lastModifiedBy>Daniel da Silva Augusto</cp:lastModifiedBy>
  <cp:revision>2</cp:revision>
  <dcterms:created xsi:type="dcterms:W3CDTF">2025-03-24T21:02:00Z</dcterms:created>
  <dcterms:modified xsi:type="dcterms:W3CDTF">2025-03-24T21:02:00Z</dcterms:modified>
</cp:coreProperties>
</file>