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F3C1DD" w14:textId="77777777" w:rsidR="003D0349" w:rsidRDefault="003D0349" w:rsidP="003D0349">
      <w:pPr>
        <w:jc w:val="center"/>
        <w:rPr>
          <w:rFonts w:ascii="Calibri" w:eastAsia="Calibri" w:hAnsi="Calibri" w:cs="Calibri"/>
          <w:b/>
          <w:color w:val="000000"/>
          <w:sz w:val="26"/>
          <w:szCs w:val="26"/>
        </w:rPr>
      </w:pPr>
      <w:r>
        <w:rPr>
          <w:rFonts w:ascii="Calibri" w:eastAsia="Calibri" w:hAnsi="Calibri" w:cs="Calibri"/>
          <w:b/>
          <w:sz w:val="26"/>
          <w:szCs w:val="26"/>
        </w:rPr>
        <w:t>Turismo de luxo exige planejamento estratégico</w:t>
      </w:r>
    </w:p>
    <w:p w14:paraId="7B6110B3" w14:textId="77777777" w:rsidR="003D0349" w:rsidRDefault="003D0349" w:rsidP="003D0349">
      <w:pPr>
        <w:spacing w:line="276" w:lineRule="auto"/>
        <w:jc w:val="center"/>
        <w:rPr>
          <w:rFonts w:ascii="Calibri" w:eastAsia="Calibri" w:hAnsi="Calibri" w:cs="Calibri"/>
          <w:i/>
          <w:iCs/>
        </w:rPr>
      </w:pPr>
      <w:r w:rsidRPr="00EC1221">
        <w:rPr>
          <w:rFonts w:ascii="Calibri" w:eastAsia="Calibri" w:hAnsi="Calibri" w:cs="Calibri"/>
          <w:i/>
          <w:iCs/>
        </w:rPr>
        <w:t>Atendimento personalizado e experiências exclusivas são prioridades para os viajantes desse segmento</w:t>
      </w:r>
    </w:p>
    <w:p w14:paraId="55CAA5ED" w14:textId="77777777" w:rsidR="003D0349" w:rsidRDefault="003D0349" w:rsidP="003D0349">
      <w:pPr>
        <w:spacing w:line="276" w:lineRule="auto"/>
        <w:jc w:val="both"/>
        <w:rPr>
          <w:rFonts w:ascii="Calibri" w:eastAsia="Calibri" w:hAnsi="Calibri" w:cs="Calibri"/>
          <w:color w:val="000000"/>
        </w:rPr>
      </w:pPr>
      <w:r>
        <w:rPr>
          <w:rFonts w:ascii="Calibri" w:eastAsia="Calibri" w:hAnsi="Calibri" w:cs="Calibri"/>
          <w:b/>
          <w:color w:val="000000"/>
        </w:rPr>
        <w:t xml:space="preserve">São Paulo, fevereiro de 2025 – </w:t>
      </w:r>
      <w:r w:rsidRPr="00FD2598">
        <w:rPr>
          <w:rFonts w:ascii="Calibri" w:eastAsia="Calibri" w:hAnsi="Calibri" w:cs="Calibri"/>
          <w:color w:val="000000"/>
        </w:rPr>
        <w:t xml:space="preserve">A demanda por serviços e experiências personalizadas tem impulsionado o crescimento do mercado global de viagens de luxo. Segundo um levantamento da </w:t>
      </w:r>
      <w:hyperlink r:id="rId6" w:history="1">
        <w:proofErr w:type="spellStart"/>
        <w:r w:rsidRPr="00FD2598">
          <w:rPr>
            <w:rStyle w:val="Hyperlink"/>
            <w:rFonts w:ascii="Calibri" w:eastAsia="Calibri" w:hAnsi="Calibri" w:cs="Calibri"/>
          </w:rPr>
          <w:t>Brainy</w:t>
        </w:r>
        <w:proofErr w:type="spellEnd"/>
        <w:r w:rsidRPr="00FD2598">
          <w:rPr>
            <w:rStyle w:val="Hyperlink"/>
            <w:rFonts w:ascii="Calibri" w:eastAsia="Calibri" w:hAnsi="Calibri" w:cs="Calibri"/>
          </w:rPr>
          <w:t xml:space="preserve"> Insights</w:t>
        </w:r>
      </w:hyperlink>
      <w:r w:rsidRPr="00FD2598">
        <w:rPr>
          <w:rFonts w:ascii="Calibri" w:eastAsia="Calibri" w:hAnsi="Calibri" w:cs="Calibri"/>
          <w:color w:val="000000"/>
        </w:rPr>
        <w:t>, em 2022, o setor gerou US$ 1 bilhão em receita. Com uma taxa de crescimento anual composta (CAGR) de 8,74%, a projeção é que o mercado atinja US$ 3 bilhões até 2032</w:t>
      </w:r>
      <w:r>
        <w:rPr>
          <w:rFonts w:ascii="Calibri" w:eastAsia="Calibri" w:hAnsi="Calibri" w:cs="Calibri"/>
          <w:color w:val="000000"/>
        </w:rPr>
        <w:t>.</w:t>
      </w:r>
    </w:p>
    <w:p w14:paraId="5A4C5B86" w14:textId="77777777" w:rsidR="003D0349" w:rsidRDefault="003D0349" w:rsidP="003D0349">
      <w:pPr>
        <w:spacing w:line="276" w:lineRule="auto"/>
        <w:jc w:val="both"/>
        <w:rPr>
          <w:rFonts w:ascii="Calibri" w:eastAsia="Calibri" w:hAnsi="Calibri" w:cs="Calibri"/>
        </w:rPr>
      </w:pPr>
      <w:r w:rsidRPr="756F5711">
        <w:rPr>
          <w:rFonts w:ascii="Calibri" w:eastAsia="Calibri" w:hAnsi="Calibri" w:cs="Calibri"/>
        </w:rPr>
        <w:t xml:space="preserve">Para atender às exigências desse público, o mercado investe em opções personalizadas, alinhadas às preferências individuais dos clientes. Nesse cenário, produtos como o </w:t>
      </w:r>
      <w:proofErr w:type="gramStart"/>
      <w:r w:rsidRPr="756F5711">
        <w:rPr>
          <w:rFonts w:ascii="Calibri" w:eastAsia="Calibri" w:hAnsi="Calibri" w:cs="Calibri"/>
        </w:rPr>
        <w:t>seguro viagem</w:t>
      </w:r>
      <w:proofErr w:type="gramEnd"/>
      <w:r w:rsidRPr="756F5711">
        <w:rPr>
          <w:rFonts w:ascii="Calibri" w:eastAsia="Calibri" w:hAnsi="Calibri" w:cs="Calibri"/>
        </w:rPr>
        <w:t xml:space="preserve"> são essenciais, </w:t>
      </w:r>
      <w:r w:rsidRPr="756F5711">
        <w:rPr>
          <w:rFonts w:ascii="Calibri" w:eastAsia="Calibri" w:hAnsi="Calibri" w:cs="Calibri"/>
          <w:sz w:val="22"/>
          <w:szCs w:val="22"/>
        </w:rPr>
        <w:t>oferecendo proteção diante de imprevistos e uma experiência à altura das expectativas.</w:t>
      </w:r>
    </w:p>
    <w:p w14:paraId="3E600922" w14:textId="77777777" w:rsidR="003D0349" w:rsidRDefault="003D0349" w:rsidP="003D0349">
      <w:pPr>
        <w:spacing w:line="276" w:lineRule="auto"/>
        <w:jc w:val="both"/>
        <w:rPr>
          <w:rFonts w:ascii="Calibri" w:eastAsia="Calibri" w:hAnsi="Calibri" w:cs="Calibri"/>
        </w:rPr>
      </w:pPr>
      <w:r w:rsidRPr="00374FC5">
        <w:rPr>
          <w:rFonts w:ascii="Calibri" w:eastAsia="Calibri" w:hAnsi="Calibri" w:cs="Calibri"/>
        </w:rPr>
        <w:t xml:space="preserve">Para Anna </w:t>
      </w:r>
      <w:proofErr w:type="spellStart"/>
      <w:r w:rsidRPr="00374FC5">
        <w:rPr>
          <w:rFonts w:ascii="Calibri" w:eastAsia="Calibri" w:hAnsi="Calibri" w:cs="Calibri"/>
        </w:rPr>
        <w:t>Angotti</w:t>
      </w:r>
      <w:proofErr w:type="spellEnd"/>
      <w:r w:rsidRPr="00374FC5">
        <w:rPr>
          <w:rFonts w:ascii="Calibri" w:eastAsia="Calibri" w:hAnsi="Calibri" w:cs="Calibri"/>
        </w:rPr>
        <w:t xml:space="preserve">, Gerente de Seguros de Vida Individual e de Viagem da </w:t>
      </w:r>
      <w:proofErr w:type="spellStart"/>
      <w:r w:rsidRPr="00374FC5">
        <w:rPr>
          <w:rFonts w:ascii="Calibri" w:eastAsia="Calibri" w:hAnsi="Calibri" w:cs="Calibri"/>
        </w:rPr>
        <w:t>Omint</w:t>
      </w:r>
      <w:proofErr w:type="spellEnd"/>
      <w:r w:rsidRPr="00374FC5">
        <w:rPr>
          <w:rFonts w:ascii="Calibri" w:eastAsia="Calibri" w:hAnsi="Calibri" w:cs="Calibri"/>
        </w:rPr>
        <w:t xml:space="preserve">, a personalização se consolidou como um diferencial essencial no setor. “A percepção de valor está cada vez mais </w:t>
      </w:r>
      <w:r>
        <w:rPr>
          <w:rFonts w:ascii="Calibri" w:eastAsia="Calibri" w:hAnsi="Calibri" w:cs="Calibri"/>
        </w:rPr>
        <w:t>distante</w:t>
      </w:r>
      <w:r w:rsidRPr="00374FC5">
        <w:rPr>
          <w:rFonts w:ascii="Calibri" w:eastAsia="Calibri" w:hAnsi="Calibri" w:cs="Calibri"/>
        </w:rPr>
        <w:t xml:space="preserve"> da ostentação e se direciona para uma sofisticação discreta, com um olhar atento aos detalhes”, afirma.</w:t>
      </w:r>
      <w:r>
        <w:rPr>
          <w:rFonts w:ascii="Calibri" w:eastAsia="Calibri" w:hAnsi="Calibri" w:cs="Calibri"/>
        </w:rPr>
        <w:t xml:space="preserve">  </w:t>
      </w:r>
    </w:p>
    <w:p w14:paraId="054B34F2" w14:textId="77777777" w:rsidR="003D0349" w:rsidRDefault="003D0349" w:rsidP="003D0349">
      <w:pPr>
        <w:spacing w:line="276" w:lineRule="auto"/>
        <w:jc w:val="both"/>
        <w:rPr>
          <w:rFonts w:ascii="Calibri" w:eastAsia="Calibri" w:hAnsi="Calibri" w:cs="Calibri"/>
        </w:rPr>
      </w:pPr>
      <w:r w:rsidRPr="008A5430">
        <w:rPr>
          <w:rFonts w:ascii="Calibri" w:eastAsia="Calibri" w:hAnsi="Calibri" w:cs="Calibri"/>
          <w:b/>
          <w:bCs/>
        </w:rPr>
        <w:t>Viagens de luxo</w:t>
      </w:r>
    </w:p>
    <w:p w14:paraId="313AE85B" w14:textId="77777777" w:rsidR="003D0349" w:rsidRDefault="003D0349" w:rsidP="003D0349">
      <w:pPr>
        <w:spacing w:line="276" w:lineRule="auto"/>
        <w:jc w:val="both"/>
        <w:rPr>
          <w:rFonts w:ascii="Calibri" w:eastAsia="Calibri" w:hAnsi="Calibri" w:cs="Calibri"/>
        </w:rPr>
      </w:pPr>
      <w:r w:rsidRPr="00374FC5">
        <w:rPr>
          <w:rFonts w:ascii="Calibri" w:eastAsia="Calibri" w:hAnsi="Calibri" w:cs="Calibri"/>
        </w:rPr>
        <w:t xml:space="preserve">De acordo com Eduardo </w:t>
      </w:r>
      <w:proofErr w:type="spellStart"/>
      <w:r w:rsidRPr="00374FC5">
        <w:rPr>
          <w:rFonts w:ascii="Calibri" w:eastAsia="Calibri" w:hAnsi="Calibri" w:cs="Calibri"/>
        </w:rPr>
        <w:t>Gaz</w:t>
      </w:r>
      <w:proofErr w:type="spellEnd"/>
      <w:r w:rsidRPr="00374FC5">
        <w:rPr>
          <w:rFonts w:ascii="Calibri" w:eastAsia="Calibri" w:hAnsi="Calibri" w:cs="Calibri"/>
        </w:rPr>
        <w:t xml:space="preserve">, CEO da </w:t>
      </w:r>
      <w:proofErr w:type="spellStart"/>
      <w:r w:rsidRPr="00374FC5">
        <w:rPr>
          <w:rFonts w:ascii="Calibri" w:eastAsia="Calibri" w:hAnsi="Calibri" w:cs="Calibri"/>
        </w:rPr>
        <w:t>TTWGroup</w:t>
      </w:r>
      <w:proofErr w:type="spellEnd"/>
      <w:r w:rsidRPr="00374FC5">
        <w:rPr>
          <w:rFonts w:ascii="Calibri" w:eastAsia="Calibri" w:hAnsi="Calibri" w:cs="Calibri"/>
        </w:rPr>
        <w:t>, 2024 marcou um aumento de brasileiros na procura por viagens de luxo. “Observamos um aumento significativo na demanda por viagens que incorporam serviços diferenciados, seja em destinos icônicos como Paris, em estações de esqui, a bordo de iates ou em locais extremamente remotos. A sofisticação está no acesso e na experiência proporcionada</w:t>
      </w:r>
      <w:r>
        <w:rPr>
          <w:rFonts w:ascii="Calibri" w:eastAsia="Calibri" w:hAnsi="Calibri" w:cs="Calibri"/>
        </w:rPr>
        <w:t xml:space="preserve">.” </w:t>
      </w:r>
    </w:p>
    <w:p w14:paraId="3BF0A6A1" w14:textId="77777777" w:rsidR="003D0349" w:rsidRDefault="003D0349" w:rsidP="003D0349">
      <w:pPr>
        <w:spacing w:line="276" w:lineRule="auto"/>
        <w:jc w:val="both"/>
        <w:rPr>
          <w:rFonts w:ascii="Calibri" w:eastAsia="Calibri" w:hAnsi="Calibri" w:cs="Calibri"/>
        </w:rPr>
      </w:pPr>
      <w:proofErr w:type="spellStart"/>
      <w:r w:rsidRPr="00743DD8">
        <w:rPr>
          <w:rFonts w:ascii="Calibri" w:eastAsia="Calibri" w:hAnsi="Calibri" w:cs="Calibri"/>
        </w:rPr>
        <w:t>Gaz</w:t>
      </w:r>
      <w:proofErr w:type="spellEnd"/>
      <w:r w:rsidRPr="00743DD8">
        <w:rPr>
          <w:rFonts w:ascii="Calibri" w:eastAsia="Calibri" w:hAnsi="Calibri" w:cs="Calibri"/>
        </w:rPr>
        <w:t xml:space="preserve"> também revela que resorts de esqui como Aspen, Courchevel e St. Moritz estão entre os destinos de inverno mais procurados. No verão europeu, locais como Saint-Tropez, Capri e Sardenha são altamente requisitados, além do aumento na demanda por aluguel de iates no Mediterrâneo e cruzeiros ultrassofisticados. Na Ásia, Japão e Coreia do Sul se destacam, enquanto safáris na África do Sul e na Tanzânia continuam a atrair muitos viajantes</w:t>
      </w:r>
      <w:r>
        <w:rPr>
          <w:rFonts w:ascii="Calibri" w:eastAsia="Calibri" w:hAnsi="Calibri" w:cs="Calibri"/>
        </w:rPr>
        <w:t>.</w:t>
      </w:r>
    </w:p>
    <w:p w14:paraId="1A35317A" w14:textId="77777777" w:rsidR="003D0349" w:rsidRDefault="003D0349" w:rsidP="003D0349">
      <w:pPr>
        <w:spacing w:line="276" w:lineRule="auto"/>
        <w:jc w:val="both"/>
        <w:rPr>
          <w:rFonts w:ascii="Calibri" w:eastAsia="Calibri" w:hAnsi="Calibri" w:cs="Calibri"/>
        </w:rPr>
      </w:pPr>
      <w:r w:rsidRPr="00743DD8">
        <w:rPr>
          <w:rFonts w:ascii="Calibri" w:eastAsia="Calibri" w:hAnsi="Calibri" w:cs="Calibri"/>
          <w:color w:val="000000"/>
        </w:rPr>
        <w:t xml:space="preserve">Em um cenário onde a experiência do viajante é a prioridade, cada detalhe do planejamento é fundamental, incluindo a escolha de um </w:t>
      </w:r>
      <w:proofErr w:type="gramStart"/>
      <w:r w:rsidRPr="00743DD8">
        <w:rPr>
          <w:rFonts w:ascii="Calibri" w:eastAsia="Calibri" w:hAnsi="Calibri" w:cs="Calibri"/>
          <w:color w:val="000000"/>
        </w:rPr>
        <w:t>seguro viagem</w:t>
      </w:r>
      <w:proofErr w:type="gramEnd"/>
      <w:r w:rsidRPr="00743DD8">
        <w:rPr>
          <w:rFonts w:ascii="Calibri" w:eastAsia="Calibri" w:hAnsi="Calibri" w:cs="Calibri"/>
          <w:color w:val="000000"/>
        </w:rPr>
        <w:t xml:space="preserve"> completo e adequado. “Destinos mais isolados e paradisíacos, como ilhas e safáris, exigem uma atenção especial na escolha das coberturas e do capital segurado”, recomenda </w:t>
      </w:r>
      <w:r>
        <w:rPr>
          <w:rFonts w:ascii="Calibri" w:eastAsia="Calibri" w:hAnsi="Calibri" w:cs="Calibri"/>
          <w:color w:val="000000"/>
        </w:rPr>
        <w:t>Anna</w:t>
      </w:r>
      <w:r>
        <w:rPr>
          <w:rFonts w:ascii="Calibri" w:eastAsia="Calibri" w:hAnsi="Calibri" w:cs="Calibri"/>
        </w:rPr>
        <w:t xml:space="preserve">. </w:t>
      </w:r>
    </w:p>
    <w:p w14:paraId="05B7D7A3" w14:textId="77777777" w:rsidR="003D0349" w:rsidRPr="003B67C6" w:rsidRDefault="003D0349" w:rsidP="003D0349">
      <w:pPr>
        <w:spacing w:line="276" w:lineRule="auto"/>
        <w:jc w:val="both"/>
        <w:rPr>
          <w:rFonts w:ascii="Calibri" w:eastAsia="Calibri" w:hAnsi="Calibri" w:cs="Calibri"/>
          <w:b/>
          <w:bCs/>
          <w:color w:val="000000"/>
        </w:rPr>
      </w:pPr>
      <w:r>
        <w:rPr>
          <w:rFonts w:ascii="Calibri" w:eastAsia="Calibri" w:hAnsi="Calibri" w:cs="Calibri"/>
          <w:b/>
          <w:bCs/>
          <w:color w:val="000000"/>
        </w:rPr>
        <w:t xml:space="preserve">Proteção nos cinco continentes </w:t>
      </w:r>
    </w:p>
    <w:p w14:paraId="78D8322C" w14:textId="77777777" w:rsidR="003D0349" w:rsidRDefault="003D0349" w:rsidP="003D0349">
      <w:pPr>
        <w:spacing w:line="276" w:lineRule="auto"/>
        <w:jc w:val="both"/>
        <w:rPr>
          <w:rFonts w:ascii="Calibri" w:eastAsia="Calibri" w:hAnsi="Calibri" w:cs="Calibri"/>
          <w:color w:val="000000"/>
        </w:rPr>
      </w:pPr>
      <w:r w:rsidRPr="004C20AC">
        <w:rPr>
          <w:rFonts w:ascii="Calibri" w:eastAsia="Calibri" w:hAnsi="Calibri" w:cs="Calibri"/>
          <w:color w:val="000000"/>
        </w:rPr>
        <w:t>Como um produto voltado para imprevistos, especialmente em situações de urgência e</w:t>
      </w:r>
      <w:r>
        <w:rPr>
          <w:rFonts w:ascii="Calibri" w:eastAsia="Calibri" w:hAnsi="Calibri" w:cs="Calibri"/>
          <w:color w:val="000000"/>
        </w:rPr>
        <w:t>/ou</w:t>
      </w:r>
      <w:r w:rsidRPr="004C20AC">
        <w:rPr>
          <w:rFonts w:ascii="Calibri" w:eastAsia="Calibri" w:hAnsi="Calibri" w:cs="Calibri"/>
          <w:color w:val="000000"/>
        </w:rPr>
        <w:t xml:space="preserve"> emergência médico-hospitalar, o </w:t>
      </w:r>
      <w:proofErr w:type="gramStart"/>
      <w:r w:rsidRPr="004C20AC">
        <w:rPr>
          <w:rFonts w:ascii="Calibri" w:eastAsia="Calibri" w:hAnsi="Calibri" w:cs="Calibri"/>
          <w:color w:val="000000"/>
        </w:rPr>
        <w:t>seguro viagem</w:t>
      </w:r>
      <w:proofErr w:type="gramEnd"/>
      <w:r w:rsidRPr="004C20AC">
        <w:rPr>
          <w:rFonts w:ascii="Calibri" w:eastAsia="Calibri" w:hAnsi="Calibri" w:cs="Calibri"/>
          <w:color w:val="000000"/>
        </w:rPr>
        <w:t xml:space="preserve"> se torna essencial para esse perfil de viajante. “Para nossos clientes, a segurança durante a viagem é uma prioridade. Ter um seguro que ofereça atendimento rápido, </w:t>
      </w:r>
      <w:r>
        <w:rPr>
          <w:rFonts w:ascii="Calibri" w:eastAsia="Calibri" w:hAnsi="Calibri" w:cs="Calibri"/>
          <w:color w:val="000000"/>
        </w:rPr>
        <w:t>personalizado</w:t>
      </w:r>
      <w:r w:rsidRPr="004C20AC">
        <w:rPr>
          <w:rFonts w:ascii="Calibri" w:eastAsia="Calibri" w:hAnsi="Calibri" w:cs="Calibri"/>
          <w:color w:val="000000"/>
        </w:rPr>
        <w:t xml:space="preserve"> e soluções eficazes, minimizando qualquer impacto nas férias, é fundamental</w:t>
      </w:r>
      <w:r>
        <w:rPr>
          <w:rFonts w:ascii="Calibri" w:eastAsia="Calibri" w:hAnsi="Calibri" w:cs="Calibri"/>
          <w:color w:val="000000"/>
        </w:rPr>
        <w:t xml:space="preserve">”, destaca o </w:t>
      </w:r>
      <w:r w:rsidRPr="004C20AC">
        <w:rPr>
          <w:rFonts w:ascii="Calibri" w:eastAsia="Calibri" w:hAnsi="Calibri" w:cs="Calibri"/>
          <w:color w:val="000000"/>
        </w:rPr>
        <w:t xml:space="preserve">CEO da </w:t>
      </w:r>
      <w:proofErr w:type="spellStart"/>
      <w:r w:rsidRPr="004C20AC">
        <w:rPr>
          <w:rFonts w:ascii="Calibri" w:eastAsia="Calibri" w:hAnsi="Calibri" w:cs="Calibri"/>
          <w:color w:val="000000"/>
        </w:rPr>
        <w:t>TTWGroup</w:t>
      </w:r>
      <w:proofErr w:type="spellEnd"/>
      <w:r>
        <w:rPr>
          <w:rFonts w:ascii="Calibri" w:eastAsia="Calibri" w:hAnsi="Calibri" w:cs="Calibri"/>
          <w:color w:val="000000"/>
        </w:rPr>
        <w:t>.</w:t>
      </w:r>
    </w:p>
    <w:p w14:paraId="1909B766" w14:textId="77777777" w:rsidR="003D0349" w:rsidRDefault="003D0349" w:rsidP="003D0349">
      <w:pPr>
        <w:spacing w:line="276" w:lineRule="auto"/>
        <w:jc w:val="both"/>
        <w:rPr>
          <w:rFonts w:ascii="Calibri" w:eastAsia="Calibri" w:hAnsi="Calibri" w:cs="Calibri"/>
          <w:color w:val="000000"/>
        </w:rPr>
      </w:pPr>
      <w:r>
        <w:rPr>
          <w:rFonts w:ascii="Calibri" w:eastAsia="Calibri" w:hAnsi="Calibri" w:cs="Calibri"/>
          <w:color w:val="000000"/>
        </w:rPr>
        <w:t>“Nessa perspectiva, a</w:t>
      </w:r>
      <w:r w:rsidRPr="0060457A">
        <w:rPr>
          <w:rFonts w:ascii="Calibri" w:eastAsia="Calibri" w:hAnsi="Calibri" w:cs="Calibri"/>
          <w:color w:val="000000"/>
        </w:rPr>
        <w:t xml:space="preserve"> resolução de questões emergenciais de saúde no exterior deve ser ágil e eficaz, para que não impacte a experiência do segurado. Além disso, é fundamental escolher a proteção adequada para cada viajante e para o estilo de viagem</w:t>
      </w:r>
      <w:r>
        <w:rPr>
          <w:rFonts w:ascii="Calibri" w:eastAsia="Calibri" w:hAnsi="Calibri" w:cs="Calibri"/>
        </w:rPr>
        <w:t xml:space="preserve">”, completa </w:t>
      </w:r>
      <w:r>
        <w:rPr>
          <w:rFonts w:ascii="Calibri" w:eastAsia="Calibri" w:hAnsi="Calibri" w:cs="Calibri"/>
          <w:color w:val="000000"/>
        </w:rPr>
        <w:t xml:space="preserve">a executiva da </w:t>
      </w:r>
      <w:proofErr w:type="spellStart"/>
      <w:r>
        <w:rPr>
          <w:rFonts w:ascii="Calibri" w:eastAsia="Calibri" w:hAnsi="Calibri" w:cs="Calibri"/>
          <w:color w:val="000000"/>
        </w:rPr>
        <w:t>Omint</w:t>
      </w:r>
      <w:proofErr w:type="spellEnd"/>
      <w:r>
        <w:rPr>
          <w:rFonts w:ascii="Calibri" w:eastAsia="Calibri" w:hAnsi="Calibri" w:cs="Calibri"/>
          <w:color w:val="000000"/>
        </w:rPr>
        <w:t xml:space="preserve">. </w:t>
      </w:r>
    </w:p>
    <w:p w14:paraId="24CD8FCF" w14:textId="1BD1250E" w:rsidR="003D0349" w:rsidRDefault="003D0349" w:rsidP="003D0349">
      <w:pPr>
        <w:spacing w:line="276" w:lineRule="auto"/>
        <w:jc w:val="both"/>
        <w:rPr>
          <w:rFonts w:ascii="Calibri" w:eastAsia="Calibri" w:hAnsi="Calibri" w:cs="Calibri"/>
        </w:rPr>
      </w:pPr>
      <w:r>
        <w:rPr>
          <w:rFonts w:ascii="Calibri" w:eastAsia="Calibri" w:hAnsi="Calibri" w:cs="Calibri"/>
        </w:rPr>
        <w:t>Isso porque mesmo problemas de saúde aparentemente simples podem comprometer a experiência de uma viagem. D</w:t>
      </w:r>
      <w:sdt>
        <w:sdtPr>
          <w:tag w:val="goog_rdk_1"/>
          <w:id w:val="-24103197"/>
        </w:sdtPr>
        <w:sdtContent/>
      </w:sdt>
      <w:r>
        <w:rPr>
          <w:rFonts w:ascii="Calibri" w:eastAsia="Calibri" w:hAnsi="Calibri" w:cs="Calibri"/>
        </w:rPr>
        <w:t xml:space="preserve">e acordo com a </w:t>
      </w:r>
      <w:proofErr w:type="spellStart"/>
      <w:r>
        <w:rPr>
          <w:rFonts w:ascii="Calibri" w:eastAsia="Calibri" w:hAnsi="Calibri" w:cs="Calibri"/>
        </w:rPr>
        <w:t>Omint</w:t>
      </w:r>
      <w:proofErr w:type="spellEnd"/>
      <w:r>
        <w:rPr>
          <w:rFonts w:ascii="Calibri" w:eastAsia="Calibri" w:hAnsi="Calibri" w:cs="Calibri"/>
        </w:rPr>
        <w:t xml:space="preserve"> Seguros, as principais ocorrências de saúde de turistas que acionaram o </w:t>
      </w:r>
      <w:proofErr w:type="gramStart"/>
      <w:r>
        <w:rPr>
          <w:rFonts w:ascii="Calibri" w:eastAsia="Calibri" w:hAnsi="Calibri" w:cs="Calibri"/>
        </w:rPr>
        <w:t>seguro viagem</w:t>
      </w:r>
      <w:proofErr w:type="gramEnd"/>
      <w:r>
        <w:rPr>
          <w:rFonts w:ascii="Calibri" w:eastAsia="Calibri" w:hAnsi="Calibri" w:cs="Calibri"/>
        </w:rPr>
        <w:t xml:space="preserve"> em 2024 foram sintomas gripais, sinusite, febre, dores de ouvido, situações gastrointestinais, alergias e infecções urinárias.</w:t>
      </w:r>
    </w:p>
    <w:p w14:paraId="7D12C42C" w14:textId="5A8D896B" w:rsidR="003D0349" w:rsidRDefault="003D0349" w:rsidP="003D0349">
      <w:pPr>
        <w:spacing w:line="276" w:lineRule="auto"/>
        <w:jc w:val="both"/>
        <w:rPr>
          <w:rFonts w:ascii="Calibri" w:eastAsia="Calibri" w:hAnsi="Calibri" w:cs="Calibri"/>
        </w:rPr>
      </w:pPr>
      <w:r w:rsidRPr="00DB5D35">
        <w:rPr>
          <w:rFonts w:ascii="Calibri" w:eastAsia="Calibri" w:hAnsi="Calibri" w:cs="Calibri"/>
        </w:rPr>
        <w:lastRenderedPageBreak/>
        <w:t xml:space="preserve">Além de evitar gastos inesperados, pois os custos médicos no exterior podem ser bastante onerosos, o seguro viagem permite proteger o bem-estar do viajante. A </w:t>
      </w:r>
      <w:proofErr w:type="spellStart"/>
      <w:r w:rsidRPr="00DB5D35">
        <w:rPr>
          <w:rFonts w:ascii="Calibri" w:eastAsia="Calibri" w:hAnsi="Calibri" w:cs="Calibri"/>
        </w:rPr>
        <w:t>Omint</w:t>
      </w:r>
      <w:proofErr w:type="spellEnd"/>
      <w:r w:rsidRPr="00DB5D35">
        <w:rPr>
          <w:rFonts w:ascii="Calibri" w:eastAsia="Calibri" w:hAnsi="Calibri" w:cs="Calibri"/>
        </w:rPr>
        <w:t xml:space="preserve"> Seguros, por exemplo, conta com coberturas para extravio de bagagem, cancelamento de viagem, despesas odontológicas e farmacêuticas, entre outras.</w:t>
      </w:r>
    </w:p>
    <w:p w14:paraId="0C08536B" w14:textId="62A9D002" w:rsidR="009755A9" w:rsidRDefault="009755A9"/>
    <w:sectPr w:rsidR="009755A9">
      <w:head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9955EE" w14:textId="77777777" w:rsidR="00CF3349" w:rsidRDefault="00CF3349" w:rsidP="003D0349">
      <w:pPr>
        <w:spacing w:after="0" w:line="240" w:lineRule="auto"/>
      </w:pPr>
      <w:r>
        <w:separator/>
      </w:r>
    </w:p>
  </w:endnote>
  <w:endnote w:type="continuationSeparator" w:id="0">
    <w:p w14:paraId="3B725849" w14:textId="77777777" w:rsidR="00CF3349" w:rsidRDefault="00CF3349" w:rsidP="003D03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E12ADB" w14:textId="77777777" w:rsidR="00CF3349" w:rsidRDefault="00CF3349" w:rsidP="003D0349">
      <w:pPr>
        <w:spacing w:after="0" w:line="240" w:lineRule="auto"/>
      </w:pPr>
      <w:r>
        <w:separator/>
      </w:r>
    </w:p>
  </w:footnote>
  <w:footnote w:type="continuationSeparator" w:id="0">
    <w:p w14:paraId="350EDAA3" w14:textId="77777777" w:rsidR="00CF3349" w:rsidRDefault="00CF3349" w:rsidP="003D034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07890B" w14:textId="3A2E590E" w:rsidR="003D0349" w:rsidRDefault="003D0349">
    <w:pPr>
      <w:pStyle w:val="Cabealho"/>
    </w:pPr>
    <w:r>
      <w:rPr>
        <w:noProof/>
        <w:color w:val="000000"/>
      </w:rPr>
      <w:drawing>
        <wp:anchor distT="0" distB="0" distL="114300" distR="114300" simplePos="0" relativeHeight="251659264" behindDoc="1" locked="0" layoutInCell="1" allowOverlap="1" wp14:anchorId="1F1B4215" wp14:editId="72F0669E">
          <wp:simplePos x="0" y="0"/>
          <wp:positionH relativeFrom="margin">
            <wp:align>center</wp:align>
          </wp:positionH>
          <wp:positionV relativeFrom="topMargin">
            <wp:posOffset>327025</wp:posOffset>
          </wp:positionV>
          <wp:extent cx="1374775" cy="507365"/>
          <wp:effectExtent l="0" t="0" r="0" b="6985"/>
          <wp:wrapNone/>
          <wp:docPr id="1794865346" name="image1.png" descr="Logotipo&#10;&#10;Descrição gerada automaticamente"/>
          <wp:cNvGraphicFramePr/>
          <a:graphic xmlns:a="http://schemas.openxmlformats.org/drawingml/2006/main">
            <a:graphicData uri="http://schemas.openxmlformats.org/drawingml/2006/picture">
              <pic:pic xmlns:pic="http://schemas.openxmlformats.org/drawingml/2006/picture">
                <pic:nvPicPr>
                  <pic:cNvPr id="0" name="image1.png" descr="Logotipo&#10;&#10;Descrição gerada automaticamente"/>
                  <pic:cNvPicPr preferRelativeResize="0"/>
                </pic:nvPicPr>
                <pic:blipFill>
                  <a:blip r:embed="rId1">
                    <a:extLst>
                      <a:ext uri="{28A0092B-C50C-407E-A947-70E740481C1C}">
                        <a14:useLocalDpi xmlns:a14="http://schemas.microsoft.com/office/drawing/2010/main" val="0"/>
                      </a:ext>
                    </a:extLst>
                  </a:blip>
                  <a:srcRect/>
                  <a:stretch>
                    <a:fillRect/>
                  </a:stretch>
                </pic:blipFill>
                <pic:spPr>
                  <a:xfrm>
                    <a:off x="0" y="0"/>
                    <a:ext cx="1374775" cy="507365"/>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0349"/>
    <w:rsid w:val="003D0349"/>
    <w:rsid w:val="0046707E"/>
    <w:rsid w:val="005C7915"/>
    <w:rsid w:val="009755A9"/>
    <w:rsid w:val="00CF3349"/>
    <w:rsid w:val="00D66508"/>
    <w:rsid w:val="00E23F11"/>
    <w:rsid w:val="00F77B7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C664EE"/>
  <w15:chartTrackingRefBased/>
  <w15:docId w15:val="{9F131E91-87A1-4357-8909-0DC7E71509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1"/>
        <w:szCs w:val="21"/>
        <w:lang w:val="pt-BR"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0349"/>
  </w:style>
  <w:style w:type="paragraph" w:styleId="Ttulo1">
    <w:name w:val="heading 1"/>
    <w:basedOn w:val="Normal"/>
    <w:next w:val="Normal"/>
    <w:link w:val="Ttulo1Char"/>
    <w:uiPriority w:val="9"/>
    <w:qFormat/>
    <w:rsid w:val="003D0349"/>
    <w:pPr>
      <w:keepNext/>
      <w:keepLines/>
      <w:pBdr>
        <w:bottom w:val="single" w:sz="4" w:space="1" w:color="156082" w:themeColor="accent1"/>
      </w:pBdr>
      <w:spacing w:before="400" w:after="40" w:line="240" w:lineRule="auto"/>
      <w:outlineLvl w:val="0"/>
    </w:pPr>
    <w:rPr>
      <w:rFonts w:asciiTheme="majorHAnsi" w:eastAsiaTheme="majorEastAsia" w:hAnsiTheme="majorHAnsi" w:cstheme="majorBidi"/>
      <w:color w:val="0F4761" w:themeColor="accent1" w:themeShade="BF"/>
      <w:sz w:val="36"/>
      <w:szCs w:val="36"/>
    </w:rPr>
  </w:style>
  <w:style w:type="paragraph" w:styleId="Ttulo2">
    <w:name w:val="heading 2"/>
    <w:basedOn w:val="Normal"/>
    <w:next w:val="Normal"/>
    <w:link w:val="Ttulo2Char"/>
    <w:uiPriority w:val="9"/>
    <w:semiHidden/>
    <w:unhideWhenUsed/>
    <w:qFormat/>
    <w:rsid w:val="003D0349"/>
    <w:pPr>
      <w:keepNext/>
      <w:keepLines/>
      <w:spacing w:before="160" w:after="0" w:line="240" w:lineRule="auto"/>
      <w:outlineLvl w:val="1"/>
    </w:pPr>
    <w:rPr>
      <w:rFonts w:asciiTheme="majorHAnsi" w:eastAsiaTheme="majorEastAsia" w:hAnsiTheme="majorHAnsi" w:cstheme="majorBidi"/>
      <w:color w:val="0F4761" w:themeColor="accent1" w:themeShade="BF"/>
      <w:sz w:val="28"/>
      <w:szCs w:val="28"/>
    </w:rPr>
  </w:style>
  <w:style w:type="paragraph" w:styleId="Ttulo3">
    <w:name w:val="heading 3"/>
    <w:basedOn w:val="Normal"/>
    <w:next w:val="Normal"/>
    <w:link w:val="Ttulo3Char"/>
    <w:uiPriority w:val="9"/>
    <w:semiHidden/>
    <w:unhideWhenUsed/>
    <w:qFormat/>
    <w:rsid w:val="003D0349"/>
    <w:pPr>
      <w:keepNext/>
      <w:keepLines/>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Ttulo4">
    <w:name w:val="heading 4"/>
    <w:basedOn w:val="Normal"/>
    <w:next w:val="Normal"/>
    <w:link w:val="Ttulo4Char"/>
    <w:uiPriority w:val="9"/>
    <w:semiHidden/>
    <w:unhideWhenUsed/>
    <w:qFormat/>
    <w:rsid w:val="003D0349"/>
    <w:pPr>
      <w:keepNext/>
      <w:keepLines/>
      <w:spacing w:before="80" w:after="0"/>
      <w:outlineLvl w:val="3"/>
    </w:pPr>
    <w:rPr>
      <w:rFonts w:asciiTheme="majorHAnsi" w:eastAsiaTheme="majorEastAsia" w:hAnsiTheme="majorHAnsi" w:cstheme="majorBidi"/>
      <w:sz w:val="24"/>
      <w:szCs w:val="24"/>
    </w:rPr>
  </w:style>
  <w:style w:type="paragraph" w:styleId="Ttulo5">
    <w:name w:val="heading 5"/>
    <w:basedOn w:val="Normal"/>
    <w:next w:val="Normal"/>
    <w:link w:val="Ttulo5Char"/>
    <w:uiPriority w:val="9"/>
    <w:semiHidden/>
    <w:unhideWhenUsed/>
    <w:qFormat/>
    <w:rsid w:val="003D0349"/>
    <w:pPr>
      <w:keepNext/>
      <w:keepLines/>
      <w:spacing w:before="80" w:after="0"/>
      <w:outlineLvl w:val="4"/>
    </w:pPr>
    <w:rPr>
      <w:rFonts w:asciiTheme="majorHAnsi" w:eastAsiaTheme="majorEastAsia" w:hAnsiTheme="majorHAnsi" w:cstheme="majorBidi"/>
      <w:i/>
      <w:iCs/>
      <w:sz w:val="22"/>
      <w:szCs w:val="22"/>
    </w:rPr>
  </w:style>
  <w:style w:type="paragraph" w:styleId="Ttulo6">
    <w:name w:val="heading 6"/>
    <w:basedOn w:val="Normal"/>
    <w:next w:val="Normal"/>
    <w:link w:val="Ttulo6Char"/>
    <w:uiPriority w:val="9"/>
    <w:semiHidden/>
    <w:unhideWhenUsed/>
    <w:qFormat/>
    <w:rsid w:val="003D0349"/>
    <w:pPr>
      <w:keepNext/>
      <w:keepLines/>
      <w:spacing w:before="80" w:after="0"/>
      <w:outlineLvl w:val="5"/>
    </w:pPr>
    <w:rPr>
      <w:rFonts w:asciiTheme="majorHAnsi" w:eastAsiaTheme="majorEastAsia" w:hAnsiTheme="majorHAnsi" w:cstheme="majorBidi"/>
      <w:color w:val="595959" w:themeColor="text1" w:themeTint="A6"/>
    </w:rPr>
  </w:style>
  <w:style w:type="paragraph" w:styleId="Ttulo7">
    <w:name w:val="heading 7"/>
    <w:basedOn w:val="Normal"/>
    <w:next w:val="Normal"/>
    <w:link w:val="Ttulo7Char"/>
    <w:uiPriority w:val="9"/>
    <w:semiHidden/>
    <w:unhideWhenUsed/>
    <w:qFormat/>
    <w:rsid w:val="003D0349"/>
    <w:pPr>
      <w:keepNext/>
      <w:keepLines/>
      <w:spacing w:before="80" w:after="0"/>
      <w:outlineLvl w:val="6"/>
    </w:pPr>
    <w:rPr>
      <w:rFonts w:asciiTheme="majorHAnsi" w:eastAsiaTheme="majorEastAsia" w:hAnsiTheme="majorHAnsi" w:cstheme="majorBidi"/>
      <w:i/>
      <w:iCs/>
      <w:color w:val="595959" w:themeColor="text1" w:themeTint="A6"/>
    </w:rPr>
  </w:style>
  <w:style w:type="paragraph" w:styleId="Ttulo8">
    <w:name w:val="heading 8"/>
    <w:basedOn w:val="Normal"/>
    <w:next w:val="Normal"/>
    <w:link w:val="Ttulo8Char"/>
    <w:uiPriority w:val="9"/>
    <w:semiHidden/>
    <w:unhideWhenUsed/>
    <w:qFormat/>
    <w:rsid w:val="003D0349"/>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Ttulo9">
    <w:name w:val="heading 9"/>
    <w:basedOn w:val="Normal"/>
    <w:next w:val="Normal"/>
    <w:link w:val="Ttulo9Char"/>
    <w:uiPriority w:val="9"/>
    <w:semiHidden/>
    <w:unhideWhenUsed/>
    <w:qFormat/>
    <w:rsid w:val="003D0349"/>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3D0349"/>
    <w:rPr>
      <w:rFonts w:asciiTheme="majorHAnsi" w:eastAsiaTheme="majorEastAsia" w:hAnsiTheme="majorHAnsi" w:cstheme="majorBidi"/>
      <w:color w:val="0F4761" w:themeColor="accent1" w:themeShade="BF"/>
      <w:sz w:val="36"/>
      <w:szCs w:val="36"/>
    </w:rPr>
  </w:style>
  <w:style w:type="character" w:customStyle="1" w:styleId="Ttulo2Char">
    <w:name w:val="Título 2 Char"/>
    <w:basedOn w:val="Fontepargpadro"/>
    <w:link w:val="Ttulo2"/>
    <w:uiPriority w:val="9"/>
    <w:semiHidden/>
    <w:rsid w:val="003D0349"/>
    <w:rPr>
      <w:rFonts w:asciiTheme="majorHAnsi" w:eastAsiaTheme="majorEastAsia" w:hAnsiTheme="majorHAnsi" w:cstheme="majorBidi"/>
      <w:color w:val="0F4761" w:themeColor="accent1" w:themeShade="BF"/>
      <w:sz w:val="28"/>
      <w:szCs w:val="28"/>
    </w:rPr>
  </w:style>
  <w:style w:type="character" w:customStyle="1" w:styleId="Ttulo3Char">
    <w:name w:val="Título 3 Char"/>
    <w:basedOn w:val="Fontepargpadro"/>
    <w:link w:val="Ttulo3"/>
    <w:uiPriority w:val="9"/>
    <w:semiHidden/>
    <w:rsid w:val="003D0349"/>
    <w:rPr>
      <w:rFonts w:asciiTheme="majorHAnsi" w:eastAsiaTheme="majorEastAsia" w:hAnsiTheme="majorHAnsi" w:cstheme="majorBidi"/>
      <w:color w:val="404040" w:themeColor="text1" w:themeTint="BF"/>
      <w:sz w:val="26"/>
      <w:szCs w:val="26"/>
    </w:rPr>
  </w:style>
  <w:style w:type="character" w:customStyle="1" w:styleId="Ttulo4Char">
    <w:name w:val="Título 4 Char"/>
    <w:basedOn w:val="Fontepargpadro"/>
    <w:link w:val="Ttulo4"/>
    <w:uiPriority w:val="9"/>
    <w:semiHidden/>
    <w:rsid w:val="003D0349"/>
    <w:rPr>
      <w:rFonts w:asciiTheme="majorHAnsi" w:eastAsiaTheme="majorEastAsia" w:hAnsiTheme="majorHAnsi" w:cstheme="majorBidi"/>
      <w:sz w:val="24"/>
      <w:szCs w:val="24"/>
    </w:rPr>
  </w:style>
  <w:style w:type="character" w:customStyle="1" w:styleId="Ttulo5Char">
    <w:name w:val="Título 5 Char"/>
    <w:basedOn w:val="Fontepargpadro"/>
    <w:link w:val="Ttulo5"/>
    <w:uiPriority w:val="9"/>
    <w:semiHidden/>
    <w:rsid w:val="003D0349"/>
    <w:rPr>
      <w:rFonts w:asciiTheme="majorHAnsi" w:eastAsiaTheme="majorEastAsia" w:hAnsiTheme="majorHAnsi" w:cstheme="majorBidi"/>
      <w:i/>
      <w:iCs/>
      <w:sz w:val="22"/>
      <w:szCs w:val="22"/>
    </w:rPr>
  </w:style>
  <w:style w:type="character" w:customStyle="1" w:styleId="Ttulo6Char">
    <w:name w:val="Título 6 Char"/>
    <w:basedOn w:val="Fontepargpadro"/>
    <w:link w:val="Ttulo6"/>
    <w:uiPriority w:val="9"/>
    <w:semiHidden/>
    <w:rsid w:val="003D0349"/>
    <w:rPr>
      <w:rFonts w:asciiTheme="majorHAnsi" w:eastAsiaTheme="majorEastAsia" w:hAnsiTheme="majorHAnsi" w:cstheme="majorBidi"/>
      <w:color w:val="595959" w:themeColor="text1" w:themeTint="A6"/>
    </w:rPr>
  </w:style>
  <w:style w:type="character" w:customStyle="1" w:styleId="Ttulo7Char">
    <w:name w:val="Título 7 Char"/>
    <w:basedOn w:val="Fontepargpadro"/>
    <w:link w:val="Ttulo7"/>
    <w:uiPriority w:val="9"/>
    <w:semiHidden/>
    <w:rsid w:val="003D0349"/>
    <w:rPr>
      <w:rFonts w:asciiTheme="majorHAnsi" w:eastAsiaTheme="majorEastAsia" w:hAnsiTheme="majorHAnsi" w:cstheme="majorBidi"/>
      <w:i/>
      <w:iCs/>
      <w:color w:val="595959" w:themeColor="text1" w:themeTint="A6"/>
    </w:rPr>
  </w:style>
  <w:style w:type="character" w:customStyle="1" w:styleId="Ttulo8Char">
    <w:name w:val="Título 8 Char"/>
    <w:basedOn w:val="Fontepargpadro"/>
    <w:link w:val="Ttulo8"/>
    <w:uiPriority w:val="9"/>
    <w:semiHidden/>
    <w:rsid w:val="003D0349"/>
    <w:rPr>
      <w:rFonts w:asciiTheme="majorHAnsi" w:eastAsiaTheme="majorEastAsia" w:hAnsiTheme="majorHAnsi" w:cstheme="majorBidi"/>
      <w:smallCaps/>
      <w:color w:val="595959" w:themeColor="text1" w:themeTint="A6"/>
    </w:rPr>
  </w:style>
  <w:style w:type="character" w:customStyle="1" w:styleId="Ttulo9Char">
    <w:name w:val="Título 9 Char"/>
    <w:basedOn w:val="Fontepargpadro"/>
    <w:link w:val="Ttulo9"/>
    <w:uiPriority w:val="9"/>
    <w:semiHidden/>
    <w:rsid w:val="003D0349"/>
    <w:rPr>
      <w:rFonts w:asciiTheme="majorHAnsi" w:eastAsiaTheme="majorEastAsia" w:hAnsiTheme="majorHAnsi" w:cstheme="majorBidi"/>
      <w:i/>
      <w:iCs/>
      <w:smallCaps/>
      <w:color w:val="595959" w:themeColor="text1" w:themeTint="A6"/>
    </w:rPr>
  </w:style>
  <w:style w:type="paragraph" w:styleId="Ttulo">
    <w:name w:val="Title"/>
    <w:basedOn w:val="Normal"/>
    <w:next w:val="Normal"/>
    <w:link w:val="TtuloChar"/>
    <w:uiPriority w:val="10"/>
    <w:qFormat/>
    <w:rsid w:val="003D0349"/>
    <w:pPr>
      <w:spacing w:after="0" w:line="240" w:lineRule="auto"/>
      <w:contextualSpacing/>
    </w:pPr>
    <w:rPr>
      <w:rFonts w:asciiTheme="majorHAnsi" w:eastAsiaTheme="majorEastAsia" w:hAnsiTheme="majorHAnsi" w:cstheme="majorBidi"/>
      <w:color w:val="0F4761" w:themeColor="accent1" w:themeShade="BF"/>
      <w:spacing w:val="-7"/>
      <w:sz w:val="80"/>
      <w:szCs w:val="80"/>
    </w:rPr>
  </w:style>
  <w:style w:type="character" w:customStyle="1" w:styleId="TtuloChar">
    <w:name w:val="Título Char"/>
    <w:basedOn w:val="Fontepargpadro"/>
    <w:link w:val="Ttulo"/>
    <w:uiPriority w:val="10"/>
    <w:rsid w:val="003D0349"/>
    <w:rPr>
      <w:rFonts w:asciiTheme="majorHAnsi" w:eastAsiaTheme="majorEastAsia" w:hAnsiTheme="majorHAnsi" w:cstheme="majorBidi"/>
      <w:color w:val="0F4761" w:themeColor="accent1" w:themeShade="BF"/>
      <w:spacing w:val="-7"/>
      <w:sz w:val="80"/>
      <w:szCs w:val="80"/>
    </w:rPr>
  </w:style>
  <w:style w:type="paragraph" w:styleId="Subttulo">
    <w:name w:val="Subtitle"/>
    <w:basedOn w:val="Normal"/>
    <w:next w:val="Normal"/>
    <w:link w:val="SubttuloChar"/>
    <w:uiPriority w:val="11"/>
    <w:qFormat/>
    <w:rsid w:val="003D0349"/>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SubttuloChar">
    <w:name w:val="Subtítulo Char"/>
    <w:basedOn w:val="Fontepargpadro"/>
    <w:link w:val="Subttulo"/>
    <w:uiPriority w:val="11"/>
    <w:rsid w:val="003D0349"/>
    <w:rPr>
      <w:rFonts w:asciiTheme="majorHAnsi" w:eastAsiaTheme="majorEastAsia" w:hAnsiTheme="majorHAnsi" w:cstheme="majorBidi"/>
      <w:color w:val="404040" w:themeColor="text1" w:themeTint="BF"/>
      <w:sz w:val="30"/>
      <w:szCs w:val="30"/>
    </w:rPr>
  </w:style>
  <w:style w:type="paragraph" w:styleId="Citao">
    <w:name w:val="Quote"/>
    <w:basedOn w:val="Normal"/>
    <w:next w:val="Normal"/>
    <w:link w:val="CitaoChar"/>
    <w:uiPriority w:val="29"/>
    <w:qFormat/>
    <w:rsid w:val="003D0349"/>
    <w:pPr>
      <w:spacing w:before="240" w:after="240" w:line="252" w:lineRule="auto"/>
      <w:ind w:left="864" w:right="864"/>
      <w:jc w:val="center"/>
    </w:pPr>
    <w:rPr>
      <w:i/>
      <w:iCs/>
    </w:rPr>
  </w:style>
  <w:style w:type="character" w:customStyle="1" w:styleId="CitaoChar">
    <w:name w:val="Citação Char"/>
    <w:basedOn w:val="Fontepargpadro"/>
    <w:link w:val="Citao"/>
    <w:uiPriority w:val="29"/>
    <w:rsid w:val="003D0349"/>
    <w:rPr>
      <w:i/>
      <w:iCs/>
    </w:rPr>
  </w:style>
  <w:style w:type="paragraph" w:styleId="PargrafodaLista">
    <w:name w:val="List Paragraph"/>
    <w:basedOn w:val="Normal"/>
    <w:uiPriority w:val="34"/>
    <w:qFormat/>
    <w:rsid w:val="003D0349"/>
    <w:pPr>
      <w:ind w:left="720"/>
      <w:contextualSpacing/>
    </w:pPr>
  </w:style>
  <w:style w:type="character" w:styleId="nfaseIntensa">
    <w:name w:val="Intense Emphasis"/>
    <w:basedOn w:val="Fontepargpadro"/>
    <w:uiPriority w:val="21"/>
    <w:qFormat/>
    <w:rsid w:val="003D0349"/>
    <w:rPr>
      <w:b/>
      <w:bCs/>
      <w:i/>
      <w:iCs/>
    </w:rPr>
  </w:style>
  <w:style w:type="paragraph" w:styleId="CitaoIntensa">
    <w:name w:val="Intense Quote"/>
    <w:basedOn w:val="Normal"/>
    <w:next w:val="Normal"/>
    <w:link w:val="CitaoIntensaChar"/>
    <w:uiPriority w:val="30"/>
    <w:qFormat/>
    <w:rsid w:val="003D0349"/>
    <w:pPr>
      <w:spacing w:before="100" w:beforeAutospacing="1" w:after="240"/>
      <w:ind w:left="864" w:right="864"/>
      <w:jc w:val="center"/>
    </w:pPr>
    <w:rPr>
      <w:rFonts w:asciiTheme="majorHAnsi" w:eastAsiaTheme="majorEastAsia" w:hAnsiTheme="majorHAnsi" w:cstheme="majorBidi"/>
      <w:color w:val="156082" w:themeColor="accent1"/>
      <w:sz w:val="28"/>
      <w:szCs w:val="28"/>
    </w:rPr>
  </w:style>
  <w:style w:type="character" w:customStyle="1" w:styleId="CitaoIntensaChar">
    <w:name w:val="Citação Intensa Char"/>
    <w:basedOn w:val="Fontepargpadro"/>
    <w:link w:val="CitaoIntensa"/>
    <w:uiPriority w:val="30"/>
    <w:rsid w:val="003D0349"/>
    <w:rPr>
      <w:rFonts w:asciiTheme="majorHAnsi" w:eastAsiaTheme="majorEastAsia" w:hAnsiTheme="majorHAnsi" w:cstheme="majorBidi"/>
      <w:color w:val="156082" w:themeColor="accent1"/>
      <w:sz w:val="28"/>
      <w:szCs w:val="28"/>
    </w:rPr>
  </w:style>
  <w:style w:type="character" w:styleId="RefernciaIntensa">
    <w:name w:val="Intense Reference"/>
    <w:basedOn w:val="Fontepargpadro"/>
    <w:uiPriority w:val="32"/>
    <w:qFormat/>
    <w:rsid w:val="003D0349"/>
    <w:rPr>
      <w:b/>
      <w:bCs/>
      <w:smallCaps/>
      <w:u w:val="single"/>
    </w:rPr>
  </w:style>
  <w:style w:type="paragraph" w:styleId="Legenda">
    <w:name w:val="caption"/>
    <w:basedOn w:val="Normal"/>
    <w:next w:val="Normal"/>
    <w:uiPriority w:val="35"/>
    <w:semiHidden/>
    <w:unhideWhenUsed/>
    <w:qFormat/>
    <w:rsid w:val="003D0349"/>
    <w:pPr>
      <w:spacing w:line="240" w:lineRule="auto"/>
    </w:pPr>
    <w:rPr>
      <w:b/>
      <w:bCs/>
      <w:color w:val="404040" w:themeColor="text1" w:themeTint="BF"/>
      <w:sz w:val="20"/>
      <w:szCs w:val="20"/>
    </w:rPr>
  </w:style>
  <w:style w:type="character" w:styleId="Forte">
    <w:name w:val="Strong"/>
    <w:basedOn w:val="Fontepargpadro"/>
    <w:uiPriority w:val="22"/>
    <w:qFormat/>
    <w:rsid w:val="003D0349"/>
    <w:rPr>
      <w:b/>
      <w:bCs/>
    </w:rPr>
  </w:style>
  <w:style w:type="character" w:styleId="nfase">
    <w:name w:val="Emphasis"/>
    <w:basedOn w:val="Fontepargpadro"/>
    <w:uiPriority w:val="20"/>
    <w:qFormat/>
    <w:rsid w:val="003D0349"/>
    <w:rPr>
      <w:i/>
      <w:iCs/>
    </w:rPr>
  </w:style>
  <w:style w:type="paragraph" w:styleId="SemEspaamento">
    <w:name w:val="No Spacing"/>
    <w:uiPriority w:val="1"/>
    <w:qFormat/>
    <w:rsid w:val="003D0349"/>
    <w:pPr>
      <w:spacing w:after="0" w:line="240" w:lineRule="auto"/>
    </w:pPr>
  </w:style>
  <w:style w:type="character" w:styleId="nfaseSutil">
    <w:name w:val="Subtle Emphasis"/>
    <w:basedOn w:val="Fontepargpadro"/>
    <w:uiPriority w:val="19"/>
    <w:qFormat/>
    <w:rsid w:val="003D0349"/>
    <w:rPr>
      <w:i/>
      <w:iCs/>
      <w:color w:val="595959" w:themeColor="text1" w:themeTint="A6"/>
    </w:rPr>
  </w:style>
  <w:style w:type="character" w:styleId="RefernciaSutil">
    <w:name w:val="Subtle Reference"/>
    <w:basedOn w:val="Fontepargpadro"/>
    <w:uiPriority w:val="31"/>
    <w:qFormat/>
    <w:rsid w:val="003D0349"/>
    <w:rPr>
      <w:smallCaps/>
      <w:color w:val="404040" w:themeColor="text1" w:themeTint="BF"/>
    </w:rPr>
  </w:style>
  <w:style w:type="character" w:styleId="TtulodoLivro">
    <w:name w:val="Book Title"/>
    <w:basedOn w:val="Fontepargpadro"/>
    <w:uiPriority w:val="33"/>
    <w:qFormat/>
    <w:rsid w:val="003D0349"/>
    <w:rPr>
      <w:b/>
      <w:bCs/>
      <w:smallCaps/>
    </w:rPr>
  </w:style>
  <w:style w:type="paragraph" w:styleId="CabealhodoSumrio">
    <w:name w:val="TOC Heading"/>
    <w:basedOn w:val="Ttulo1"/>
    <w:next w:val="Normal"/>
    <w:uiPriority w:val="39"/>
    <w:semiHidden/>
    <w:unhideWhenUsed/>
    <w:qFormat/>
    <w:rsid w:val="003D0349"/>
    <w:pPr>
      <w:outlineLvl w:val="9"/>
    </w:pPr>
  </w:style>
  <w:style w:type="paragraph" w:styleId="Cabealho">
    <w:name w:val="header"/>
    <w:basedOn w:val="Normal"/>
    <w:link w:val="CabealhoChar"/>
    <w:uiPriority w:val="99"/>
    <w:unhideWhenUsed/>
    <w:rsid w:val="003D0349"/>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3D0349"/>
  </w:style>
  <w:style w:type="paragraph" w:styleId="Rodap">
    <w:name w:val="footer"/>
    <w:basedOn w:val="Normal"/>
    <w:link w:val="RodapChar"/>
    <w:uiPriority w:val="99"/>
    <w:unhideWhenUsed/>
    <w:rsid w:val="003D0349"/>
    <w:pPr>
      <w:tabs>
        <w:tab w:val="center" w:pos="4252"/>
        <w:tab w:val="right" w:pos="8504"/>
      </w:tabs>
      <w:spacing w:after="0" w:line="240" w:lineRule="auto"/>
    </w:pPr>
  </w:style>
  <w:style w:type="character" w:customStyle="1" w:styleId="RodapChar">
    <w:name w:val="Rodapé Char"/>
    <w:basedOn w:val="Fontepargpadro"/>
    <w:link w:val="Rodap"/>
    <w:uiPriority w:val="99"/>
    <w:rsid w:val="003D0349"/>
  </w:style>
  <w:style w:type="character" w:styleId="Hyperlink">
    <w:name w:val="Hyperlink"/>
    <w:rsid w:val="003D0349"/>
    <w:rPr>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thebrainyinsights.com/report/luxury-travel-market-13818"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584</Words>
  <Characters>3159</Characters>
  <Application>Microsoft Office Word</Application>
  <DocSecurity>0</DocSecurity>
  <Lines>26</Lines>
  <Paragraphs>7</Paragraphs>
  <ScaleCrop>false</ScaleCrop>
  <Company/>
  <LinksUpToDate>false</LinksUpToDate>
  <CharactersWithSpaces>3736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da Silva Augusto</dc:creator>
  <cp:keywords/>
  <dc:description/>
  <cp:lastModifiedBy>Daniel da Silva Augusto</cp:lastModifiedBy>
  <cp:revision>1</cp:revision>
  <dcterms:created xsi:type="dcterms:W3CDTF">2025-03-24T20:49:00Z</dcterms:created>
  <dcterms:modified xsi:type="dcterms:W3CDTF">2025-03-24T20:51:00Z</dcterms:modified>
</cp:coreProperties>
</file>