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8156D9" w14:textId="77777777" w:rsidR="00275C4C" w:rsidRPr="00275C4C" w:rsidRDefault="00275C4C" w:rsidP="00275C4C">
      <w:pPr>
        <w:spacing w:after="160" w:line="256" w:lineRule="auto"/>
        <w:jc w:val="center"/>
        <w:rPr>
          <w:rFonts w:ascii="Calibri" w:eastAsia="Calibri" w:hAnsi="Calibri" w:cs="Calibri"/>
          <w:b/>
          <w:color w:val="000000"/>
          <w:sz w:val="24"/>
          <w:szCs w:val="24"/>
          <w:lang w:eastAsia="pt-BR"/>
        </w:rPr>
      </w:pPr>
      <w:r w:rsidRPr="00275C4C">
        <w:rPr>
          <w:rFonts w:ascii="Calibri" w:eastAsia="Calibri" w:hAnsi="Calibri" w:cs="Calibri"/>
          <w:b/>
          <w:sz w:val="24"/>
          <w:szCs w:val="24"/>
          <w:lang w:eastAsia="pt-BR"/>
        </w:rPr>
        <w:t>Mais acessível do que se imagina, o seguro de vida pode ser ajustado ao perfil do segurado</w:t>
      </w:r>
    </w:p>
    <w:p w14:paraId="10ED806D" w14:textId="77777777" w:rsidR="00275C4C" w:rsidRPr="00275C4C" w:rsidRDefault="00275C4C" w:rsidP="00275C4C">
      <w:pPr>
        <w:spacing w:after="160" w:line="276" w:lineRule="auto"/>
        <w:jc w:val="center"/>
        <w:rPr>
          <w:rFonts w:ascii="Calibri" w:eastAsia="Calibri" w:hAnsi="Calibri" w:cs="Calibri"/>
          <w:i/>
          <w:sz w:val="24"/>
          <w:szCs w:val="24"/>
          <w:lang w:eastAsia="pt-BR"/>
        </w:rPr>
      </w:pPr>
      <w:r w:rsidRPr="00275C4C">
        <w:rPr>
          <w:rFonts w:ascii="Calibri" w:eastAsia="Calibri" w:hAnsi="Calibri" w:cs="Calibri"/>
          <w:i/>
          <w:sz w:val="24"/>
          <w:szCs w:val="24"/>
          <w:lang w:eastAsia="pt-BR"/>
        </w:rPr>
        <w:t>Fatores como idade e hábitos influenciam o valor, mas a personalização torna o seguro viável para todos</w:t>
      </w:r>
    </w:p>
    <w:p w14:paraId="026494EB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b/>
          <w:color w:val="000000"/>
          <w:sz w:val="22"/>
          <w:szCs w:val="22"/>
          <w:lang w:eastAsia="pt-BR"/>
        </w:rPr>
        <w:t xml:space="preserve">São Paulo, fevereiro de 2025 – </w:t>
      </w: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Muitos acreditam que o seguro de vida é um produto inacessível à maior parte da população brasileira, sendo destinado apenas àqueles com grande patrimônio ou padrão de vida elevado. No entanto, essa percepção está distante da realidade.</w:t>
      </w:r>
    </w:p>
    <w:p w14:paraId="67B19B23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 xml:space="preserve">Voltado a quem busca proteção financeira, o seguro de vida é modular e personalizável, permitindo que cada pessoa escolha as coberturas e os capitais segurados conforme suas necessidades e objetivos futuros. </w:t>
      </w:r>
    </w:p>
    <w:p w14:paraId="23998E85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“O seguro de vida não possui um custo fixo. O valor é determinado com base nas informações fornecidas pelo contratante, como idade, estado de saúde e hábitos de vida, o que torna o produto personalizável", explica José Luiz </w:t>
      </w:r>
      <w:proofErr w:type="spellStart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Florippes</w:t>
      </w:r>
      <w:proofErr w:type="spellEnd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, Diretor de Vendas de Seguros da </w:t>
      </w:r>
      <w:proofErr w:type="spellStart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Omint</w:t>
      </w:r>
      <w:proofErr w:type="spellEnd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. </w:t>
      </w:r>
    </w:p>
    <w:p w14:paraId="54FD5803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proofErr w:type="spellStart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Florippes</w:t>
      </w:r>
      <w:proofErr w:type="spellEnd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 ressalta que este é um produto de alavancagem imediata, pois, após o pagamento da primeira parcela, o segurado estará totalmente protegido em caso de qualquer evento coberto pela apólice. </w:t>
      </w:r>
    </w:p>
    <w:p w14:paraId="162640D0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Dessa forma, seja um jovem no início da carreira ou alguém que já tenha construído patrimônio e busque mais estabilidade para a família, sempre haverá uma opção adequada. Nesse contexto, quanto mais jovem for a pessoa, melhores serão as condições encontradas.</w:t>
      </w:r>
    </w:p>
    <w:p w14:paraId="5491173F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“O corretor é o profissional mais qualificado para auxiliar na contratação de um seguro de vida. Ele possui o conhecimento técnico necessário para entender o perfil do segurado e orientar sobre as melhores coberturas, modalidades e benefícios”, destaca o executivo.</w:t>
      </w:r>
    </w:p>
    <w:p w14:paraId="5D35A1C1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Pela sua adaptabilidade, o segurado pode ajustar as coberturas e os valores correspondentes conforme as necessidades ao longo da vida, garantindo mais tranquilidade para si e para sua família.</w:t>
      </w:r>
    </w:p>
    <w:p w14:paraId="6D8B4918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“Ninguém tem uma vida linear e, normalmente, as pessoas, independentemente da faixa etária, estão planejando um futuro estável. Então, é preciso adaptar o seguro de vida de acordo com o momento da vida, e isso é muito simples de ser feito”, comenta </w:t>
      </w:r>
      <w:proofErr w:type="spellStart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Florippes</w:t>
      </w:r>
      <w:proofErr w:type="spellEnd"/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>.</w:t>
      </w:r>
    </w:p>
    <w:p w14:paraId="138011B6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b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b/>
          <w:color w:val="000000"/>
          <w:sz w:val="22"/>
          <w:szCs w:val="22"/>
          <w:lang w:eastAsia="pt-BR"/>
        </w:rPr>
        <w:t>Foco em cada momento</w:t>
      </w:r>
    </w:p>
    <w:p w14:paraId="33342D7D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color w:val="000000"/>
          <w:sz w:val="22"/>
          <w:szCs w:val="22"/>
          <w:lang w:eastAsia="pt-BR"/>
        </w:rPr>
        <w:t xml:space="preserve">O seguro de vida é uma importante ferramenta de proteção financeira, oferecendo tranquilidade e estabilidade patrimonial em momentos de imprevistos, como uma doença grave ou invalidez. “É um produto que acompanha todas as fases da vida, pois os recursos podem ser utilizados conforme a necessidade de cada indivíduo”, declara o executivo." </w:t>
      </w:r>
    </w:p>
    <w:p w14:paraId="73C1DAFD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Para os mais jovens, o seguro contribui de diversas formas:</w:t>
      </w:r>
    </w:p>
    <w:p w14:paraId="6EFB2028" w14:textId="77777777" w:rsidR="00275C4C" w:rsidRPr="00275C4C" w:rsidRDefault="00275C4C" w:rsidP="00275C4C">
      <w:pPr>
        <w:numPr>
          <w:ilvl w:val="0"/>
          <w:numId w:val="2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Benefícios em vida: existem opções que garantem coberturas para diagnósticos de doenças graves e invalidez.</w:t>
      </w:r>
    </w:p>
    <w:p w14:paraId="330D8F4D" w14:textId="77777777" w:rsidR="00275C4C" w:rsidRPr="00275C4C" w:rsidRDefault="00275C4C" w:rsidP="00275C4C">
      <w:pPr>
        <w:numPr>
          <w:ilvl w:val="0"/>
          <w:numId w:val="2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Assistências: para quem tem uma rotina agitada, oferece suporte residencial e até serviços para pets.</w:t>
      </w:r>
    </w:p>
    <w:p w14:paraId="2A3F3EB0" w14:textId="77777777" w:rsidR="00275C4C" w:rsidRPr="00275C4C" w:rsidRDefault="00275C4C" w:rsidP="00275C4C">
      <w:pPr>
        <w:numPr>
          <w:ilvl w:val="0"/>
          <w:numId w:val="2"/>
        </w:num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lastRenderedPageBreak/>
        <w:t>Início da sucessão patrimonial: o planejamento é a chave do sucesso, então, quanto mais cedo organizar, mais efetivo ele será.</w:t>
      </w:r>
    </w:p>
    <w:p w14:paraId="5754A4E0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Para quem já possui patrimônio e precisa proteger o padrão de vida, o seguro auxilia com:</w:t>
      </w:r>
    </w:p>
    <w:p w14:paraId="65461564" w14:textId="77777777" w:rsidR="00275C4C" w:rsidRPr="00275C4C" w:rsidRDefault="00275C4C" w:rsidP="00275C4C">
      <w:pPr>
        <w:numPr>
          <w:ilvl w:val="0"/>
          <w:numId w:val="3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Proteção à família: proteção financeira para cônjuge e filhos em caso de ausência do provedor.</w:t>
      </w:r>
    </w:p>
    <w:p w14:paraId="4CAF8C5F" w14:textId="77777777" w:rsidR="00275C4C" w:rsidRPr="00275C4C" w:rsidRDefault="00275C4C" w:rsidP="00275C4C">
      <w:pPr>
        <w:numPr>
          <w:ilvl w:val="0"/>
          <w:numId w:val="3"/>
        </w:numPr>
        <w:spacing w:after="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Liquidez imediata: assegura recursos para cobrir despesas, evitando a dilapidação de bens.</w:t>
      </w:r>
    </w:p>
    <w:p w14:paraId="05A8F9B3" w14:textId="77777777" w:rsidR="00275C4C" w:rsidRPr="00275C4C" w:rsidRDefault="00275C4C" w:rsidP="00275C4C">
      <w:pPr>
        <w:numPr>
          <w:ilvl w:val="0"/>
          <w:numId w:val="3"/>
        </w:num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275C4C">
        <w:rPr>
          <w:rFonts w:ascii="Calibri" w:eastAsia="Calibri" w:hAnsi="Calibri" w:cs="Calibri"/>
          <w:sz w:val="22"/>
          <w:szCs w:val="22"/>
          <w:lang w:eastAsia="pt-BR"/>
        </w:rPr>
        <w:t>Sucessão patrimonial: isento de Imposto de Renda, impenhorável e não entra em inventário.</w:t>
      </w:r>
    </w:p>
    <w:p w14:paraId="3E7FEBB2" w14:textId="77777777" w:rsidR="00275C4C" w:rsidRPr="00275C4C" w:rsidRDefault="00275C4C" w:rsidP="00275C4C">
      <w:pPr>
        <w:spacing w:after="160" w:line="276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</w:p>
    <w:p w14:paraId="0C08536B" w14:textId="514022BC" w:rsidR="009755A9" w:rsidRPr="00275C4C" w:rsidRDefault="009755A9" w:rsidP="00275C4C"/>
    <w:sectPr w:rsidR="009755A9" w:rsidRPr="00275C4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FF3244" w14:textId="77777777" w:rsidR="005B5115" w:rsidRDefault="005B5115" w:rsidP="003D0349">
      <w:pPr>
        <w:spacing w:after="0" w:line="240" w:lineRule="auto"/>
      </w:pPr>
      <w:r>
        <w:separator/>
      </w:r>
    </w:p>
  </w:endnote>
  <w:endnote w:type="continuationSeparator" w:id="0">
    <w:p w14:paraId="18D0E161" w14:textId="77777777" w:rsidR="005B5115" w:rsidRDefault="005B5115" w:rsidP="003D0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E72EB3" w14:textId="77777777" w:rsidR="005B5115" w:rsidRDefault="005B5115" w:rsidP="003D0349">
      <w:pPr>
        <w:spacing w:after="0" w:line="240" w:lineRule="auto"/>
      </w:pPr>
      <w:r>
        <w:separator/>
      </w:r>
    </w:p>
  </w:footnote>
  <w:footnote w:type="continuationSeparator" w:id="0">
    <w:p w14:paraId="07F1A0CE" w14:textId="77777777" w:rsidR="005B5115" w:rsidRDefault="005B5115" w:rsidP="003D0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7890B" w14:textId="3A2E590E" w:rsidR="003D0349" w:rsidRDefault="003D0349">
    <w:pPr>
      <w:pStyle w:val="Cabealho"/>
    </w:pPr>
    <w:r>
      <w:rPr>
        <w:noProof/>
        <w:color w:val="000000"/>
      </w:rPr>
      <w:drawing>
        <wp:anchor distT="0" distB="0" distL="114300" distR="114300" simplePos="0" relativeHeight="251659264" behindDoc="1" locked="0" layoutInCell="1" allowOverlap="1" wp14:anchorId="1F1B4215" wp14:editId="72F0669E">
          <wp:simplePos x="0" y="0"/>
          <wp:positionH relativeFrom="margin">
            <wp:align>center</wp:align>
          </wp:positionH>
          <wp:positionV relativeFrom="topMargin">
            <wp:posOffset>327025</wp:posOffset>
          </wp:positionV>
          <wp:extent cx="1374775" cy="507365"/>
          <wp:effectExtent l="0" t="0" r="0" b="6985"/>
          <wp:wrapNone/>
          <wp:docPr id="1794865346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4775" cy="5073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D40166"/>
    <w:multiLevelType w:val="multilevel"/>
    <w:tmpl w:val="A05C5E04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554172A4"/>
    <w:multiLevelType w:val="multilevel"/>
    <w:tmpl w:val="B1188E76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55E339A8"/>
    <w:multiLevelType w:val="multilevel"/>
    <w:tmpl w:val="30408C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63333189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937900368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13124181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349"/>
    <w:rsid w:val="00275C4C"/>
    <w:rsid w:val="003D0349"/>
    <w:rsid w:val="0046707E"/>
    <w:rsid w:val="005B5115"/>
    <w:rsid w:val="005C7915"/>
    <w:rsid w:val="00825EB5"/>
    <w:rsid w:val="009755A9"/>
    <w:rsid w:val="00D66508"/>
    <w:rsid w:val="00E23F11"/>
    <w:rsid w:val="00F77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664EE"/>
  <w15:chartTrackingRefBased/>
  <w15:docId w15:val="{9F131E91-87A1-4357-8909-0DC7E7150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pt-B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0349"/>
  </w:style>
  <w:style w:type="paragraph" w:styleId="Ttulo1">
    <w:name w:val="heading 1"/>
    <w:basedOn w:val="Normal"/>
    <w:next w:val="Normal"/>
    <w:link w:val="Ttulo1Char"/>
    <w:uiPriority w:val="9"/>
    <w:qFormat/>
    <w:rsid w:val="003D0349"/>
    <w:pPr>
      <w:keepNext/>
      <w:keepLines/>
      <w:pBdr>
        <w:bottom w:val="single" w:sz="4" w:space="1" w:color="156082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36"/>
      <w:szCs w:val="3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D034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D034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D034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D034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D034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D034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D034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D034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D0349"/>
    <w:rPr>
      <w:rFonts w:asciiTheme="majorHAnsi" w:eastAsiaTheme="majorEastAsia" w:hAnsiTheme="majorHAnsi" w:cstheme="majorBidi"/>
      <w:color w:val="0F4761" w:themeColor="accent1" w:themeShade="BF"/>
      <w:sz w:val="36"/>
      <w:szCs w:val="36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D0349"/>
    <w:rPr>
      <w:rFonts w:asciiTheme="majorHAnsi" w:eastAsiaTheme="majorEastAsia" w:hAnsiTheme="majorHAnsi" w:cstheme="majorBidi"/>
      <w:color w:val="0F4761" w:themeColor="accent1" w:themeShade="BF"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D034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D034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D034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D034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D034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D034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D034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tulo">
    <w:name w:val="Title"/>
    <w:basedOn w:val="Normal"/>
    <w:next w:val="Normal"/>
    <w:link w:val="TtuloChar"/>
    <w:uiPriority w:val="10"/>
    <w:qFormat/>
    <w:rsid w:val="003D0349"/>
    <w:pPr>
      <w:spacing w:after="0" w:line="240" w:lineRule="auto"/>
      <w:contextualSpacing/>
    </w:pPr>
    <w:rPr>
      <w:rFonts w:asciiTheme="majorHAnsi" w:eastAsiaTheme="majorEastAsia" w:hAnsiTheme="majorHAnsi" w:cstheme="majorBidi"/>
      <w:color w:val="0F4761" w:themeColor="accent1" w:themeShade="BF"/>
      <w:spacing w:val="-7"/>
      <w:sz w:val="80"/>
      <w:szCs w:val="80"/>
    </w:rPr>
  </w:style>
  <w:style w:type="character" w:customStyle="1" w:styleId="TtuloChar">
    <w:name w:val="Título Char"/>
    <w:basedOn w:val="Fontepargpadro"/>
    <w:link w:val="Ttulo"/>
    <w:uiPriority w:val="10"/>
    <w:rsid w:val="003D0349"/>
    <w:rPr>
      <w:rFonts w:asciiTheme="majorHAnsi" w:eastAsiaTheme="majorEastAsia" w:hAnsiTheme="majorHAnsi" w:cstheme="majorBidi"/>
      <w:color w:val="0F4761" w:themeColor="accent1" w:themeShade="BF"/>
      <w:spacing w:val="-7"/>
      <w:sz w:val="80"/>
      <w:szCs w:val="80"/>
    </w:rPr>
  </w:style>
  <w:style w:type="paragraph" w:styleId="Subttulo">
    <w:name w:val="Subtitle"/>
    <w:basedOn w:val="Normal"/>
    <w:next w:val="Normal"/>
    <w:link w:val="SubttuloChar"/>
    <w:uiPriority w:val="11"/>
    <w:qFormat/>
    <w:rsid w:val="003D034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SubttuloChar">
    <w:name w:val="Subtítulo Char"/>
    <w:basedOn w:val="Fontepargpadro"/>
    <w:link w:val="Subttulo"/>
    <w:uiPriority w:val="11"/>
    <w:rsid w:val="003D034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paragraph" w:styleId="Citao">
    <w:name w:val="Quote"/>
    <w:basedOn w:val="Normal"/>
    <w:next w:val="Normal"/>
    <w:link w:val="CitaoChar"/>
    <w:uiPriority w:val="29"/>
    <w:qFormat/>
    <w:rsid w:val="003D034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aoChar">
    <w:name w:val="Citação Char"/>
    <w:basedOn w:val="Fontepargpadro"/>
    <w:link w:val="Citao"/>
    <w:uiPriority w:val="29"/>
    <w:rsid w:val="003D0349"/>
    <w:rPr>
      <w:i/>
      <w:iCs/>
    </w:rPr>
  </w:style>
  <w:style w:type="paragraph" w:styleId="PargrafodaLista">
    <w:name w:val="List Paragraph"/>
    <w:basedOn w:val="Normal"/>
    <w:uiPriority w:val="34"/>
    <w:qFormat/>
    <w:rsid w:val="003D034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D0349"/>
    <w:rPr>
      <w:b/>
      <w:bCs/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D034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D0349"/>
    <w:rPr>
      <w:rFonts w:asciiTheme="majorHAnsi" w:eastAsiaTheme="majorEastAsia" w:hAnsiTheme="majorHAnsi" w:cstheme="majorBidi"/>
      <w:color w:val="156082" w:themeColor="accent1"/>
      <w:sz w:val="28"/>
      <w:szCs w:val="28"/>
    </w:rPr>
  </w:style>
  <w:style w:type="character" w:styleId="RefernciaIntensa">
    <w:name w:val="Intense Reference"/>
    <w:basedOn w:val="Fontepargpadro"/>
    <w:uiPriority w:val="32"/>
    <w:qFormat/>
    <w:rsid w:val="003D0349"/>
    <w:rPr>
      <w:b/>
      <w:bCs/>
      <w:smallCaps/>
      <w:u w:val="single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3D034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character" w:styleId="Forte">
    <w:name w:val="Strong"/>
    <w:basedOn w:val="Fontepargpadro"/>
    <w:uiPriority w:val="22"/>
    <w:qFormat/>
    <w:rsid w:val="003D0349"/>
    <w:rPr>
      <w:b/>
      <w:bCs/>
    </w:rPr>
  </w:style>
  <w:style w:type="character" w:styleId="nfase">
    <w:name w:val="Emphasis"/>
    <w:basedOn w:val="Fontepargpadro"/>
    <w:uiPriority w:val="20"/>
    <w:qFormat/>
    <w:rsid w:val="003D0349"/>
    <w:rPr>
      <w:i/>
      <w:iCs/>
    </w:rPr>
  </w:style>
  <w:style w:type="paragraph" w:styleId="SemEspaamento">
    <w:name w:val="No Spacing"/>
    <w:uiPriority w:val="1"/>
    <w:qFormat/>
    <w:rsid w:val="003D0349"/>
    <w:pPr>
      <w:spacing w:after="0" w:line="240" w:lineRule="auto"/>
    </w:pPr>
  </w:style>
  <w:style w:type="character" w:styleId="nfaseSutil">
    <w:name w:val="Subtle Emphasis"/>
    <w:basedOn w:val="Fontepargpadro"/>
    <w:uiPriority w:val="19"/>
    <w:qFormat/>
    <w:rsid w:val="003D0349"/>
    <w:rPr>
      <w:i/>
      <w:iCs/>
      <w:color w:val="595959" w:themeColor="text1" w:themeTint="A6"/>
    </w:rPr>
  </w:style>
  <w:style w:type="character" w:styleId="RefernciaSutil">
    <w:name w:val="Subtle Reference"/>
    <w:basedOn w:val="Fontepargpadro"/>
    <w:uiPriority w:val="31"/>
    <w:qFormat/>
    <w:rsid w:val="003D0349"/>
    <w:rPr>
      <w:smallCaps/>
      <w:color w:val="404040" w:themeColor="text1" w:themeTint="BF"/>
    </w:rPr>
  </w:style>
  <w:style w:type="character" w:styleId="TtulodoLivro">
    <w:name w:val="Book Title"/>
    <w:basedOn w:val="Fontepargpadro"/>
    <w:uiPriority w:val="33"/>
    <w:qFormat/>
    <w:rsid w:val="003D0349"/>
    <w:rPr>
      <w:b/>
      <w:bCs/>
      <w:smallCaps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3D0349"/>
    <w:pPr>
      <w:outlineLvl w:val="9"/>
    </w:pPr>
  </w:style>
  <w:style w:type="paragraph" w:styleId="Cabealho">
    <w:name w:val="header"/>
    <w:basedOn w:val="Normal"/>
    <w:link w:val="CabealhoChar"/>
    <w:uiPriority w:val="99"/>
    <w:unhideWhenUsed/>
    <w:rsid w:val="003D03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D0349"/>
  </w:style>
  <w:style w:type="paragraph" w:styleId="Rodap">
    <w:name w:val="footer"/>
    <w:basedOn w:val="Normal"/>
    <w:link w:val="RodapChar"/>
    <w:uiPriority w:val="99"/>
    <w:unhideWhenUsed/>
    <w:rsid w:val="003D03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D0349"/>
  </w:style>
  <w:style w:type="character" w:styleId="Hyperlink">
    <w:name w:val="Hyperlink"/>
    <w:rsid w:val="003D0349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508</Words>
  <Characters>2744</Characters>
  <Application>Microsoft Office Word</Application>
  <DocSecurity>0</DocSecurity>
  <Lines>22</Lines>
  <Paragraphs>6</Paragraphs>
  <ScaleCrop>false</ScaleCrop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da Silva Augusto</dc:creator>
  <cp:keywords/>
  <dc:description/>
  <cp:lastModifiedBy>Daniel da Silva Augusto</cp:lastModifiedBy>
  <cp:revision>2</cp:revision>
  <dcterms:created xsi:type="dcterms:W3CDTF">2025-03-24T20:56:00Z</dcterms:created>
  <dcterms:modified xsi:type="dcterms:W3CDTF">2025-03-24T20:56:00Z</dcterms:modified>
</cp:coreProperties>
</file>