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theme/theme1.xml" ContentType="application/vnd.openxmlformats-officedocument.theme+xml"/>
  <Override PartName="/word/settings.xml" ContentType="application/vnd.openxmlformats-officedocument.wordprocessingml.settings+xml"/>
  <Override PartName="/customXml/itemProps1.xml" ContentType="application/vnd.openxmlformats-officedocument.customXmlProperties+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B2DEC6F" w14:textId="77777777" w:rsidR="00CF5F8A" w:rsidRDefault="00CF5F8A">
      <w:pPr>
        <w:spacing w:before="100" w:after="100" w:line="276" w:lineRule="auto"/>
        <w:jc w:val="center"/>
        <w:rPr>
          <w:rFonts w:ascii="Calibri" w:eastAsia="Calibri" w:hAnsi="Calibri" w:cs="Calibri"/>
          <w:b/>
          <w:sz w:val="22"/>
          <w:szCs w:val="22"/>
        </w:rPr>
      </w:pPr>
    </w:p>
    <w:p w14:paraId="4BD41B77" w14:textId="77777777" w:rsidR="00CF5F8A" w:rsidRDefault="00234662">
      <w:pPr>
        <w:spacing w:before="100" w:after="100" w:line="276" w:lineRule="auto"/>
        <w:jc w:val="center"/>
        <w:rPr>
          <w:rFonts w:ascii="Calibri" w:eastAsia="Calibri" w:hAnsi="Calibri" w:cs="Calibri"/>
          <w:b/>
          <w:sz w:val="22"/>
          <w:szCs w:val="22"/>
        </w:rPr>
      </w:pPr>
      <w:r>
        <w:rPr>
          <w:rFonts w:ascii="Calibri" w:eastAsia="Calibri" w:hAnsi="Calibri" w:cs="Calibri"/>
          <w:b/>
          <w:sz w:val="22"/>
          <w:szCs w:val="22"/>
        </w:rPr>
        <w:t>Facetas e lentes de contato dentais: qual a melhor opção para um sorriso perfeito?</w:t>
      </w:r>
    </w:p>
    <w:p w14:paraId="232E8677" w14:textId="77777777" w:rsidR="00CF5F8A" w:rsidRDefault="00234662">
      <w:pPr>
        <w:spacing w:before="100" w:after="100" w:line="276" w:lineRule="auto"/>
        <w:jc w:val="center"/>
        <w:rPr>
          <w:rFonts w:ascii="Calibri" w:eastAsia="Calibri" w:hAnsi="Calibri" w:cs="Calibri"/>
          <w:i/>
          <w:sz w:val="22"/>
          <w:szCs w:val="22"/>
        </w:rPr>
      </w:pPr>
      <w:r>
        <w:rPr>
          <w:rFonts w:ascii="Calibri" w:eastAsia="Calibri" w:hAnsi="Calibri" w:cs="Calibri"/>
          <w:i/>
          <w:sz w:val="22"/>
          <w:szCs w:val="22"/>
        </w:rPr>
        <w:t>Especialista explica as diferenças, indicações e cuidados desses tratamentos estéticos para corrigir imperfeições e elevar a autoestima</w:t>
      </w:r>
    </w:p>
    <w:p w14:paraId="56EF1192" w14:textId="77777777" w:rsidR="005717DA" w:rsidRPr="005717DA" w:rsidRDefault="00234662" w:rsidP="005717DA">
      <w:pPr>
        <w:spacing w:before="100" w:after="100" w:line="276" w:lineRule="auto"/>
        <w:jc w:val="both"/>
        <w:rPr>
          <w:rFonts w:ascii="Calibri" w:eastAsia="Calibri" w:hAnsi="Calibri" w:cs="Calibri"/>
          <w:sz w:val="22"/>
          <w:szCs w:val="22"/>
        </w:rPr>
      </w:pPr>
      <w:r>
        <w:rPr>
          <w:rFonts w:ascii="Calibri" w:eastAsia="Calibri" w:hAnsi="Calibri" w:cs="Calibri"/>
          <w:b/>
          <w:sz w:val="22"/>
          <w:szCs w:val="22"/>
        </w:rPr>
        <w:t xml:space="preserve">São Paulo, março de 2025 - </w:t>
      </w:r>
      <w:r w:rsidR="005717DA" w:rsidRPr="005717DA">
        <w:rPr>
          <w:rFonts w:ascii="Calibri" w:eastAsia="Calibri" w:hAnsi="Calibri" w:cs="Calibri"/>
          <w:sz w:val="22"/>
          <w:szCs w:val="22"/>
        </w:rPr>
        <w:t>Os avanços na odontologia estética permitem que cada vez mais pessoas alcancem o sorriso dos sonhos com procedimentos minimamente invasivos e resultados naturais. Entre as opções mais procuradas estão as facetas de porcelana e as lentes de contato dentais, soluções para corrigir imperfeições como manchas, desalinhamentos e desgastes nos dentes.</w:t>
      </w:r>
    </w:p>
    <w:p w14:paraId="6C813BF4" w14:textId="77777777" w:rsidR="005717DA" w:rsidRPr="005717DA" w:rsidRDefault="005717DA" w:rsidP="005717DA">
      <w:pPr>
        <w:spacing w:before="100" w:after="100" w:line="276" w:lineRule="auto"/>
        <w:jc w:val="both"/>
        <w:rPr>
          <w:rFonts w:ascii="Calibri" w:eastAsia="Calibri" w:hAnsi="Calibri" w:cs="Calibri"/>
          <w:sz w:val="22"/>
          <w:szCs w:val="22"/>
        </w:rPr>
      </w:pPr>
      <w:r w:rsidRPr="005717DA">
        <w:rPr>
          <w:rFonts w:ascii="Calibri" w:eastAsia="Calibri" w:hAnsi="Calibri" w:cs="Calibri"/>
          <w:sz w:val="22"/>
          <w:szCs w:val="22"/>
        </w:rPr>
        <w:t>As facetas de porcelana possuem espessura entre 0,5 mm e 2,0 mm e são ideais para corrigir dentes muito manchados, desgastados, desalinhados ou com espaçamentos excessivos. Já as lentes de contato dentais são ultrafinas, variando entre 0,2 mm e 0,5 mm, e indicadas para pequenas correções, como manchas superficiais e leves desalinhamentos.</w:t>
      </w:r>
    </w:p>
    <w:p w14:paraId="76BA3175" w14:textId="77777777" w:rsidR="005717DA" w:rsidRPr="005717DA" w:rsidRDefault="005717DA" w:rsidP="005717DA">
      <w:pPr>
        <w:spacing w:before="100" w:after="100" w:line="276" w:lineRule="auto"/>
        <w:jc w:val="both"/>
        <w:rPr>
          <w:rFonts w:ascii="Calibri" w:eastAsia="Calibri" w:hAnsi="Calibri" w:cs="Calibri"/>
          <w:sz w:val="22"/>
          <w:szCs w:val="22"/>
        </w:rPr>
      </w:pPr>
      <w:r w:rsidRPr="005717DA">
        <w:rPr>
          <w:rFonts w:ascii="Calibri" w:eastAsia="Calibri" w:hAnsi="Calibri" w:cs="Calibri"/>
          <w:sz w:val="22"/>
          <w:szCs w:val="22"/>
        </w:rPr>
        <w:t>Um aspecto relevante está na necessidade de desgaste do esmalte dentário. As facetas exigem um leve preparo da superfície do dente para um encaixe perfeito, enquanto as lentes de contato dentais são minimamente invasivas, pois dispensam esse desgaste significativo.</w:t>
      </w:r>
    </w:p>
    <w:p w14:paraId="38740D9B" w14:textId="77777777" w:rsidR="005717DA" w:rsidRPr="005717DA" w:rsidRDefault="005717DA" w:rsidP="005717DA">
      <w:pPr>
        <w:spacing w:before="100" w:after="100" w:line="276" w:lineRule="auto"/>
        <w:jc w:val="both"/>
        <w:rPr>
          <w:rFonts w:ascii="Calibri" w:eastAsia="Calibri" w:hAnsi="Calibri" w:cs="Calibri"/>
          <w:sz w:val="22"/>
          <w:szCs w:val="22"/>
        </w:rPr>
      </w:pPr>
      <w:r w:rsidRPr="005717DA">
        <w:rPr>
          <w:rFonts w:ascii="Calibri" w:eastAsia="Calibri" w:hAnsi="Calibri" w:cs="Calibri"/>
          <w:sz w:val="22"/>
          <w:szCs w:val="22"/>
        </w:rPr>
        <w:t>Independentemente do tratamento escolhido, alguns cuidados são essenciais para manter a longevidade das facetas e lentes de contato dentais, que podem durar de 10 a 30 anos. Ajustes oclusais (tratamento odontológico para equilibrar o estresse oclusal e melhorar a função do sistema mastigatório), evitar alimentos muito duros, manter uma boa higiene bucal e realizar consultas periódicas são recomendações essenciais para preservar a saúde e a estética dos dentes.</w:t>
      </w:r>
    </w:p>
    <w:p w14:paraId="04BAA98B" w14:textId="77777777" w:rsidR="005717DA" w:rsidRPr="005717DA" w:rsidRDefault="005717DA" w:rsidP="005717DA">
      <w:pPr>
        <w:spacing w:before="100" w:after="100" w:line="276" w:lineRule="auto"/>
        <w:jc w:val="both"/>
        <w:rPr>
          <w:rFonts w:ascii="Calibri" w:eastAsia="Calibri" w:hAnsi="Calibri" w:cs="Calibri"/>
          <w:sz w:val="22"/>
          <w:szCs w:val="22"/>
        </w:rPr>
      </w:pPr>
      <w:r w:rsidRPr="005717DA">
        <w:rPr>
          <w:rFonts w:ascii="Calibri" w:eastAsia="Calibri" w:hAnsi="Calibri" w:cs="Calibri"/>
          <w:sz w:val="22"/>
          <w:szCs w:val="22"/>
        </w:rPr>
        <w:t>A escolha entre um procedimento e outro deve ser feita com um dentista especializado, que irá avaliar as condições dos dentes e as expectativas do paciente. "O planejamento adequado garante um resultado harmonioso e duradouro, respeitando a saúde bucal e a naturalidade do sorriso", destaca Dr. Maluly. “É fundamental que esses procedimentos sejam realizados com alto padrão de qualidade, garantindo maior durabilidade e segurança aos pacientes.”</w:t>
      </w:r>
    </w:p>
    <w:p w14:paraId="1739B215" w14:textId="62F74D45" w:rsidR="00CF5F8A" w:rsidRDefault="00E236AC">
      <w:pPr>
        <w:spacing w:before="100" w:after="100" w:line="276" w:lineRule="auto"/>
        <w:jc w:val="both"/>
        <w:rPr>
          <w:rFonts w:ascii="Calibri" w:eastAsia="Calibri" w:hAnsi="Calibri" w:cs="Calibri"/>
          <w:sz w:val="22"/>
          <w:szCs w:val="22"/>
        </w:rPr>
      </w:pPr>
      <w:r w:rsidRPr="00E236AC">
        <w:rPr>
          <w:rFonts w:ascii="Calibri" w:eastAsia="Calibri" w:hAnsi="Calibri" w:cs="Calibri"/>
          <w:sz w:val="22"/>
          <w:szCs w:val="22"/>
        </w:rPr>
        <w:t xml:space="preserve">A Clínica Omint </w:t>
      </w:r>
      <w:proofErr w:type="spellStart"/>
      <w:r w:rsidRPr="00E236AC">
        <w:rPr>
          <w:rFonts w:ascii="Calibri" w:eastAsia="Calibri" w:hAnsi="Calibri" w:cs="Calibri"/>
          <w:sz w:val="22"/>
          <w:szCs w:val="22"/>
        </w:rPr>
        <w:t>Odonto</w:t>
      </w:r>
      <w:proofErr w:type="spellEnd"/>
      <w:r w:rsidRPr="00E236AC">
        <w:rPr>
          <w:rFonts w:ascii="Calibri" w:eastAsia="Calibri" w:hAnsi="Calibri" w:cs="Calibri"/>
          <w:sz w:val="22"/>
          <w:szCs w:val="22"/>
        </w:rPr>
        <w:t xml:space="preserve"> e Estética se destaca nesse cenário por oferecer atendimento particular de </w:t>
      </w:r>
      <w:r w:rsidR="00234662">
        <w:rPr>
          <w:rFonts w:ascii="Calibri" w:eastAsia="Calibri" w:hAnsi="Calibri" w:cs="Calibri"/>
          <w:sz w:val="22"/>
          <w:szCs w:val="22"/>
        </w:rPr>
        <w:t>excelência</w:t>
      </w:r>
      <w:r w:rsidRPr="00E236AC">
        <w:rPr>
          <w:rFonts w:ascii="Calibri" w:eastAsia="Calibri" w:hAnsi="Calibri" w:cs="Calibri"/>
          <w:sz w:val="22"/>
          <w:szCs w:val="22"/>
        </w:rPr>
        <w:t xml:space="preserve">, com especialistas altamente capacitados. Além disso, é a primeira clínica odontológica do Brasil a conquistar a acreditação em qualidade na assistência odontológica pela Joint Commission </w:t>
      </w:r>
      <w:proofErr w:type="spellStart"/>
      <w:r w:rsidRPr="00E236AC">
        <w:rPr>
          <w:rFonts w:ascii="Calibri" w:eastAsia="Calibri" w:hAnsi="Calibri" w:cs="Calibri"/>
          <w:sz w:val="22"/>
          <w:szCs w:val="22"/>
        </w:rPr>
        <w:t>International</w:t>
      </w:r>
      <w:proofErr w:type="spellEnd"/>
      <w:r w:rsidRPr="00E236AC">
        <w:rPr>
          <w:rFonts w:ascii="Calibri" w:eastAsia="Calibri" w:hAnsi="Calibri" w:cs="Calibri"/>
          <w:sz w:val="22"/>
          <w:szCs w:val="22"/>
        </w:rPr>
        <w:t xml:space="preserve"> (JCI), o principal selo de excelência mundial para empresas de saúde</w:t>
      </w:r>
      <w:r>
        <w:rPr>
          <w:rFonts w:ascii="Calibri" w:eastAsia="Calibri" w:hAnsi="Calibri" w:cs="Calibri"/>
          <w:sz w:val="22"/>
          <w:szCs w:val="22"/>
        </w:rPr>
        <w:t>.</w:t>
      </w:r>
    </w:p>
    <w:sectPr w:rsidR="00CF5F8A">
      <w:headerReference w:type="default" r:id="rId7"/>
      <w:pgSz w:w="11906" w:h="16838"/>
      <w:pgMar w:top="1440" w:right="1440" w:bottom="1440" w:left="1440" w:header="72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4BAFBA64" w14:textId="77777777" w:rsidR="00B323BC" w:rsidRDefault="00B323BC">
      <w:pPr>
        <w:spacing w:after="0" w:line="240" w:lineRule="auto"/>
      </w:pPr>
      <w:r>
        <w:separator/>
      </w:r>
    </w:p>
  </w:endnote>
  <w:endnote w:type="continuationSeparator" w:id="0">
    <w:p w14:paraId="05CD633E" w14:textId="77777777" w:rsidR="00B323BC" w:rsidRDefault="00B323B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Aptos">
    <w:charset w:val="00"/>
    <w:family w:val="swiss"/>
    <w:pitch w:val="variable"/>
    <w:sig w:usb0="20000287" w:usb1="00000003" w:usb2="00000000" w:usb3="00000000" w:csb0="0000019F" w:csb1="00000000"/>
  </w:font>
  <w:font w:name="Times New Roman">
    <w:panose1 w:val="02020603050405020304"/>
    <w:charset w:val="00"/>
    <w:family w:val="roman"/>
    <w:pitch w:val="variable"/>
    <w:sig w:usb0="E0002EFF" w:usb1="C000785B" w:usb2="00000009" w:usb3="00000000" w:csb0="000001FF" w:csb1="00000000"/>
  </w:font>
  <w:font w:name="Georgia">
    <w:panose1 w:val="02040502050405020303"/>
    <w:charset w:val="00"/>
    <w:family w:val="auto"/>
    <w:pitch w:val="default"/>
  </w:font>
  <w:font w:name="Calibri">
    <w:panose1 w:val="020F0502020204030204"/>
    <w:charset w:val="00"/>
    <w:family w:val="swiss"/>
    <w:pitch w:val="variable"/>
    <w:sig w:usb0="E4002EFF" w:usb1="C200247B" w:usb2="00000009" w:usb3="00000000" w:csb0="000001FF" w:csb1="00000000"/>
  </w:font>
  <w:font w:name="Aptos Display">
    <w:charset w:val="00"/>
    <w:family w:val="swiss"/>
    <w:pitch w:val="variable"/>
    <w:sig w:usb0="20000287" w:usb1="00000003" w:usb2="00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0F13AB11" w14:textId="77777777" w:rsidR="00B323BC" w:rsidRDefault="00B323BC">
      <w:pPr>
        <w:spacing w:after="0" w:line="240" w:lineRule="auto"/>
      </w:pPr>
      <w:r>
        <w:separator/>
      </w:r>
    </w:p>
  </w:footnote>
  <w:footnote w:type="continuationSeparator" w:id="0">
    <w:p w14:paraId="23D6BD0C" w14:textId="77777777" w:rsidR="00B323BC" w:rsidRDefault="00B323BC">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7F980A4" w14:textId="77777777" w:rsidR="00CF5F8A" w:rsidRDefault="00234662">
    <w:pPr>
      <w:pBdr>
        <w:top w:val="nil"/>
        <w:left w:val="nil"/>
        <w:bottom w:val="nil"/>
        <w:right w:val="nil"/>
        <w:between w:val="nil"/>
      </w:pBdr>
      <w:tabs>
        <w:tab w:val="center" w:pos="4252"/>
        <w:tab w:val="right" w:pos="8504"/>
      </w:tabs>
      <w:spacing w:after="0" w:line="240" w:lineRule="auto"/>
      <w:jc w:val="center"/>
      <w:rPr>
        <w:color w:val="000000"/>
      </w:rPr>
    </w:pPr>
    <w:r>
      <w:rPr>
        <w:noProof/>
        <w:color w:val="000000"/>
      </w:rPr>
      <w:drawing>
        <wp:inline distT="0" distB="0" distL="0" distR="0" wp14:anchorId="3A00ECDA" wp14:editId="508B4A06">
          <wp:extent cx="1374686" cy="508547"/>
          <wp:effectExtent l="0" t="0" r="0" b="0"/>
          <wp:docPr id="1073741828" name="image1.png" descr="Logotipo&#10;&#10;Descrição gerada automaticamente"/>
          <wp:cNvGraphicFramePr/>
          <a:graphic xmlns:a="http://schemas.openxmlformats.org/drawingml/2006/main">
            <a:graphicData uri="http://schemas.openxmlformats.org/drawingml/2006/picture">
              <pic:pic xmlns:pic="http://schemas.openxmlformats.org/drawingml/2006/picture">
                <pic:nvPicPr>
                  <pic:cNvPr id="0" name="image1.png" descr="Logotipo&#10;&#10;Descrição gerada automaticamente"/>
                  <pic:cNvPicPr preferRelativeResize="0"/>
                </pic:nvPicPr>
                <pic:blipFill>
                  <a:blip r:embed="rId1"/>
                  <a:srcRect/>
                  <a:stretch>
                    <a:fillRect/>
                  </a:stretch>
                </pic:blipFill>
                <pic:spPr>
                  <a:xfrm>
                    <a:off x="0" y="0"/>
                    <a:ext cx="1374686" cy="508547"/>
                  </a:xfrm>
                  <a:prstGeom prst="rect">
                    <a:avLst/>
                  </a:prstGeom>
                  <a:ln/>
                </pic:spPr>
              </pic:pic>
            </a:graphicData>
          </a:graphic>
        </wp:inline>
      </w:drawing>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40"/>
  <w:proofState w:spelling="clean" w:grammar="clean"/>
  <w:defaultTabStop w:val="720"/>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F5F8A"/>
    <w:rsid w:val="00234662"/>
    <w:rsid w:val="004D1EE9"/>
    <w:rsid w:val="005717DA"/>
    <w:rsid w:val="008B60C5"/>
    <w:rsid w:val="008F3304"/>
    <w:rsid w:val="00B323BC"/>
    <w:rsid w:val="00CF5F8A"/>
    <w:rsid w:val="00E236AC"/>
  </w:rsids>
  <m:mathPr>
    <m:mathFont m:val="Cambria Math"/>
    <m:brkBin m:val="before"/>
    <m:brkBinSub m:val="--"/>
    <m:smallFrac m:val="0"/>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5E6E4D2"/>
  <w15:docId w15:val="{B80BF369-5088-405B-83EF-32813294DD5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Aptos" w:eastAsia="Aptos" w:hAnsi="Aptos" w:cs="Aptos"/>
        <w:sz w:val="24"/>
        <w:szCs w:val="24"/>
        <w:lang w:val="pt-BR" w:eastAsia="pt-BR" w:bidi="ar-SA"/>
      </w:rPr>
    </w:rPrDefault>
    <w:pPrDefault>
      <w:pPr>
        <w:spacing w:after="160" w:line="27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Ttulo1">
    <w:name w:val="heading 1"/>
    <w:basedOn w:val="Normal"/>
    <w:next w:val="Normal"/>
    <w:uiPriority w:val="9"/>
    <w:qFormat/>
    <w:pPr>
      <w:keepNext/>
      <w:keepLines/>
      <w:spacing w:before="480" w:after="120"/>
      <w:outlineLvl w:val="0"/>
    </w:pPr>
    <w:rPr>
      <w:b/>
      <w:sz w:val="48"/>
      <w:szCs w:val="48"/>
    </w:rPr>
  </w:style>
  <w:style w:type="paragraph" w:styleId="Ttulo2">
    <w:name w:val="heading 2"/>
    <w:basedOn w:val="Normal"/>
    <w:next w:val="Normal"/>
    <w:uiPriority w:val="9"/>
    <w:semiHidden/>
    <w:unhideWhenUsed/>
    <w:qFormat/>
    <w:pPr>
      <w:keepNext/>
      <w:keepLines/>
      <w:spacing w:before="360" w:after="80"/>
      <w:outlineLvl w:val="1"/>
    </w:pPr>
    <w:rPr>
      <w:b/>
      <w:sz w:val="36"/>
      <w:szCs w:val="36"/>
    </w:rPr>
  </w:style>
  <w:style w:type="paragraph" w:styleId="Ttulo3">
    <w:name w:val="heading 3"/>
    <w:basedOn w:val="Normal"/>
    <w:next w:val="Normal"/>
    <w:uiPriority w:val="9"/>
    <w:semiHidden/>
    <w:unhideWhenUsed/>
    <w:qFormat/>
    <w:pPr>
      <w:keepNext/>
      <w:keepLines/>
      <w:spacing w:before="280" w:after="80"/>
      <w:outlineLvl w:val="2"/>
    </w:pPr>
    <w:rPr>
      <w:b/>
      <w:sz w:val="28"/>
      <w:szCs w:val="28"/>
    </w:rPr>
  </w:style>
  <w:style w:type="paragraph" w:styleId="Ttulo4">
    <w:name w:val="heading 4"/>
    <w:basedOn w:val="Normal"/>
    <w:next w:val="Normal"/>
    <w:uiPriority w:val="9"/>
    <w:semiHidden/>
    <w:unhideWhenUsed/>
    <w:qFormat/>
    <w:pPr>
      <w:keepNext/>
      <w:keepLines/>
      <w:spacing w:before="240" w:after="40"/>
      <w:outlineLvl w:val="3"/>
    </w:pPr>
    <w:rPr>
      <w:b/>
    </w:rPr>
  </w:style>
  <w:style w:type="paragraph" w:styleId="Ttulo5">
    <w:name w:val="heading 5"/>
    <w:basedOn w:val="Normal"/>
    <w:next w:val="Normal"/>
    <w:uiPriority w:val="9"/>
    <w:semiHidden/>
    <w:unhideWhenUsed/>
    <w:qFormat/>
    <w:pPr>
      <w:keepNext/>
      <w:keepLines/>
      <w:spacing w:before="220" w:after="40"/>
      <w:outlineLvl w:val="4"/>
    </w:pPr>
    <w:rPr>
      <w:b/>
      <w:sz w:val="22"/>
      <w:szCs w:val="22"/>
    </w:rPr>
  </w:style>
  <w:style w:type="paragraph" w:styleId="Ttulo6">
    <w:name w:val="heading 6"/>
    <w:basedOn w:val="Normal"/>
    <w:next w:val="Normal"/>
    <w:uiPriority w:val="9"/>
    <w:semiHidden/>
    <w:unhideWhenUsed/>
    <w:qFormat/>
    <w:pPr>
      <w:keepNext/>
      <w:keepLines/>
      <w:spacing w:before="200" w:after="40"/>
      <w:outlineLvl w:val="5"/>
    </w:pPr>
    <w:rPr>
      <w:b/>
      <w:sz w:val="20"/>
      <w:szCs w:val="20"/>
    </w:rPr>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table" w:customStyle="1" w:styleId="TableNormal">
    <w:name w:val="Table Normal"/>
    <w:tblPr>
      <w:tblCellMar>
        <w:top w:w="0" w:type="dxa"/>
        <w:left w:w="0" w:type="dxa"/>
        <w:bottom w:w="0" w:type="dxa"/>
        <w:right w:w="0" w:type="dxa"/>
      </w:tblCellMar>
    </w:tblPr>
  </w:style>
  <w:style w:type="paragraph" w:styleId="Ttulo">
    <w:name w:val="Title"/>
    <w:basedOn w:val="Normal"/>
    <w:next w:val="Normal"/>
    <w:uiPriority w:val="10"/>
    <w:qFormat/>
    <w:pPr>
      <w:keepNext/>
      <w:keepLines/>
      <w:spacing w:before="480" w:after="120"/>
    </w:pPr>
    <w:rPr>
      <w:b/>
      <w:sz w:val="72"/>
      <w:szCs w:val="72"/>
    </w:rPr>
  </w:style>
  <w:style w:type="table" w:customStyle="1" w:styleId="TableNormal0">
    <w:name w:val="Table Normal"/>
    <w:tblPr>
      <w:tblCellMar>
        <w:top w:w="0" w:type="dxa"/>
        <w:left w:w="0" w:type="dxa"/>
        <w:bottom w:w="0" w:type="dxa"/>
        <w:right w:w="0" w:type="dxa"/>
      </w:tblCellMar>
    </w:tblPr>
  </w:style>
  <w:style w:type="table" w:customStyle="1" w:styleId="TableNormal1">
    <w:name w:val="Table Normal"/>
    <w:tblPr>
      <w:tblCellMar>
        <w:top w:w="0" w:type="dxa"/>
        <w:left w:w="0" w:type="dxa"/>
        <w:bottom w:w="0" w:type="dxa"/>
        <w:right w:w="0" w:type="dxa"/>
      </w:tblCellMar>
    </w:tblPr>
  </w:style>
  <w:style w:type="paragraph" w:styleId="Reviso">
    <w:name w:val="Revision"/>
    <w:hidden/>
    <w:uiPriority w:val="99"/>
    <w:semiHidden/>
    <w:rsid w:val="00745085"/>
    <w:pPr>
      <w:spacing w:after="0" w:line="240" w:lineRule="auto"/>
    </w:pPr>
  </w:style>
  <w:style w:type="character" w:styleId="Hyperlink">
    <w:name w:val="Hyperlink"/>
    <w:basedOn w:val="Fontepargpadro"/>
    <w:uiPriority w:val="99"/>
    <w:unhideWhenUsed/>
    <w:rPr>
      <w:color w:val="467886" w:themeColor="hyperlink"/>
      <w:u w:val="single"/>
    </w:rPr>
  </w:style>
  <w:style w:type="paragraph" w:styleId="PargrafodaLista">
    <w:name w:val="List Paragraph"/>
    <w:basedOn w:val="Normal"/>
    <w:uiPriority w:val="34"/>
    <w:qFormat/>
    <w:pPr>
      <w:ind w:left="720"/>
      <w:contextualSpacing/>
    </w:pPr>
  </w:style>
  <w:style w:type="character" w:styleId="Refdecomentrio">
    <w:name w:val="annotation reference"/>
    <w:basedOn w:val="Fontepargpadro"/>
    <w:uiPriority w:val="99"/>
    <w:semiHidden/>
    <w:unhideWhenUsed/>
    <w:rsid w:val="00A96840"/>
    <w:rPr>
      <w:sz w:val="16"/>
      <w:szCs w:val="16"/>
    </w:rPr>
  </w:style>
  <w:style w:type="paragraph" w:styleId="Textodecomentrio">
    <w:name w:val="annotation text"/>
    <w:basedOn w:val="Normal"/>
    <w:link w:val="TextodecomentrioChar"/>
    <w:uiPriority w:val="99"/>
    <w:unhideWhenUsed/>
    <w:rsid w:val="00A96840"/>
    <w:pPr>
      <w:spacing w:line="240" w:lineRule="auto"/>
    </w:pPr>
    <w:rPr>
      <w:sz w:val="20"/>
      <w:szCs w:val="20"/>
    </w:rPr>
  </w:style>
  <w:style w:type="character" w:customStyle="1" w:styleId="TextodecomentrioChar">
    <w:name w:val="Texto de comentário Char"/>
    <w:basedOn w:val="Fontepargpadro"/>
    <w:link w:val="Textodecomentrio"/>
    <w:uiPriority w:val="99"/>
    <w:rsid w:val="00A96840"/>
    <w:rPr>
      <w:sz w:val="20"/>
      <w:szCs w:val="20"/>
    </w:rPr>
  </w:style>
  <w:style w:type="paragraph" w:styleId="Assuntodocomentrio">
    <w:name w:val="annotation subject"/>
    <w:basedOn w:val="Textodecomentrio"/>
    <w:next w:val="Textodecomentrio"/>
    <w:link w:val="AssuntodocomentrioChar"/>
    <w:uiPriority w:val="99"/>
    <w:semiHidden/>
    <w:unhideWhenUsed/>
    <w:rsid w:val="00A96840"/>
    <w:rPr>
      <w:b/>
      <w:bCs/>
    </w:rPr>
  </w:style>
  <w:style w:type="character" w:customStyle="1" w:styleId="AssuntodocomentrioChar">
    <w:name w:val="Assunto do comentário Char"/>
    <w:basedOn w:val="TextodecomentrioChar"/>
    <w:link w:val="Assuntodocomentrio"/>
    <w:uiPriority w:val="99"/>
    <w:semiHidden/>
    <w:rsid w:val="00A96840"/>
    <w:rPr>
      <w:b/>
      <w:bCs/>
      <w:sz w:val="20"/>
      <w:szCs w:val="20"/>
    </w:rPr>
  </w:style>
  <w:style w:type="paragraph" w:styleId="Cabealho">
    <w:name w:val="header"/>
    <w:basedOn w:val="Normal"/>
    <w:link w:val="CabealhoChar"/>
    <w:uiPriority w:val="99"/>
    <w:unhideWhenUsed/>
    <w:rsid w:val="00D25251"/>
    <w:pPr>
      <w:tabs>
        <w:tab w:val="center" w:pos="4252"/>
        <w:tab w:val="right" w:pos="8504"/>
      </w:tabs>
      <w:spacing w:after="0" w:line="240" w:lineRule="auto"/>
    </w:pPr>
  </w:style>
  <w:style w:type="character" w:customStyle="1" w:styleId="CabealhoChar">
    <w:name w:val="Cabeçalho Char"/>
    <w:basedOn w:val="Fontepargpadro"/>
    <w:link w:val="Cabealho"/>
    <w:uiPriority w:val="99"/>
    <w:rsid w:val="00D25251"/>
  </w:style>
  <w:style w:type="paragraph" w:styleId="Rodap">
    <w:name w:val="footer"/>
    <w:basedOn w:val="Normal"/>
    <w:link w:val="RodapChar"/>
    <w:uiPriority w:val="99"/>
    <w:unhideWhenUsed/>
    <w:rsid w:val="00D25251"/>
    <w:pPr>
      <w:tabs>
        <w:tab w:val="center" w:pos="4252"/>
        <w:tab w:val="right" w:pos="8504"/>
      </w:tabs>
      <w:spacing w:after="0" w:line="240" w:lineRule="auto"/>
    </w:pPr>
  </w:style>
  <w:style w:type="character" w:customStyle="1" w:styleId="RodapChar">
    <w:name w:val="Rodapé Char"/>
    <w:basedOn w:val="Fontepargpadro"/>
    <w:link w:val="Rodap"/>
    <w:uiPriority w:val="99"/>
    <w:rsid w:val="00D25251"/>
  </w:style>
  <w:style w:type="paragraph" w:styleId="Subttulo">
    <w:name w:val="Subtitle"/>
    <w:basedOn w:val="Normal"/>
    <w:next w:val="Normal"/>
    <w:uiPriority w:val="11"/>
    <w:qFormat/>
    <w:pPr>
      <w:keepNext/>
      <w:keepLines/>
      <w:spacing w:before="360" w:after="80"/>
    </w:pPr>
    <w:rPr>
      <w:rFonts w:ascii="Georgia" w:eastAsia="Georgia" w:hAnsi="Georgia" w:cs="Georgia"/>
      <w:i/>
      <w:color w:val="666666"/>
      <w:sz w:val="48"/>
      <w:szCs w:val="48"/>
    </w:rPr>
  </w:style>
  <w:style w:type="paragraph" w:styleId="NormalWeb">
    <w:name w:val="Normal (Web)"/>
    <w:basedOn w:val="Normal"/>
    <w:uiPriority w:val="99"/>
    <w:semiHidden/>
    <w:unhideWhenUsed/>
    <w:rsid w:val="000B49F0"/>
    <w:rPr>
      <w:rFonts w:ascii="Times New Roman" w:hAnsi="Times New Roman" w:cs="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customXml" Target="../customXml/item4.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customXml" Target="../customXml/item3.xml"/><Relationship Id="rId5" Type="http://schemas.openxmlformats.org/officeDocument/2006/relationships/footnotes" Target="footnotes.xml"/><Relationship Id="rId10" Type="http://schemas.openxmlformats.org/officeDocument/2006/relationships/customXml" Target="../customXml/item2.xml"/><Relationship Id="rId4" Type="http://schemas.openxmlformats.org/officeDocument/2006/relationships/webSettings" Target="webSettings.xml"/><Relationship Id="rId9"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Aptos" panose="0211000402020202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gR01ZUfrd89ItujIRidQR6klAP9Q==">CgMxLjA4AGopChRzdWdnZXN0LmlhZmNnc2tzdWxyMhIRR3J1cG8gQW5hIENsYXVkaWFqKQoUc3VnZ2VzdC41aGI5eW5ndHJydzYSEUdydXBvIEFuYSBDbGF1ZGlhaikKFHN1Z2dlc3QudjV6Mml4ZXBkMWJsEhFHcnVwbyBBbmEgQ2xhdWRpYWopChRzdWdnZXN0LjhpOHk4ODc0aGRtaRIRR3J1cG8gQW5hIENsYXVkaWFqJwoUc3VnZ2VzdC5idGIxdGp1NWI3YTMSD0lyaXMgQmVydG9uY2luaWopChRzdWdnZXN0LjF6b3I3eWN5eTV2MxIRR3J1cG8gQW5hIENsYXVkaWFyITFFQlZiVk9mTUpQTVpvTmdXQ2FXM2QxTFB3X25WR0VzVw==</go:docsCustomData>
</go:gDocsCustomXmlDataStorage>
</file>

<file path=customXml/item2.xml><?xml version="1.0" encoding="utf-8"?>
<ct:contentTypeSchema xmlns:ct="http://schemas.microsoft.com/office/2006/metadata/contentType" xmlns:ma="http://schemas.microsoft.com/office/2006/metadata/properties/metaAttributes" ct:_="" ma:_="" ma:contentTypeName="Documento" ma:contentTypeID="0x010100796E3CCE3B1B614680F71D1E3D2F5AE7" ma:contentTypeVersion="22" ma:contentTypeDescription="Crie um novo documento." ma:contentTypeScope="" ma:versionID="747e21620fd20325dd051b06b803d050">
  <xsd:schema xmlns:xsd="http://www.w3.org/2001/XMLSchema" xmlns:xs="http://www.w3.org/2001/XMLSchema" xmlns:p="http://schemas.microsoft.com/office/2006/metadata/properties" xmlns:ns1="http://schemas.microsoft.com/sharepoint/v3" xmlns:ns2="b96fe8b8-731e-409f-87c6-f0effde01b0a" xmlns:ns3="58f018c5-d5d9-43fe-89f5-aa2d7919325d" targetNamespace="http://schemas.microsoft.com/office/2006/metadata/properties" ma:root="true" ma:fieldsID="90c4fa74043aeca23271170c0116823d" ns1:_="" ns2:_="" ns3:_="">
    <xsd:import namespace="http://schemas.microsoft.com/sharepoint/v3"/>
    <xsd:import namespace="b96fe8b8-731e-409f-87c6-f0effde01b0a"/>
    <xsd:import namespace="58f018c5-d5d9-43fe-89f5-aa2d7919325d"/>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ServiceAutoTags" minOccurs="0"/>
                <xsd:element ref="ns2:MediaServiceGenerationTime" minOccurs="0"/>
                <xsd:element ref="ns2:MediaServiceEventHashCode" minOccurs="0"/>
                <xsd:element ref="ns2:MediaServiceOCR" minOccurs="0"/>
                <xsd:element ref="ns2:MediaLengthInSeconds" minOccurs="0"/>
                <xsd:element ref="ns2:MediaServiceAutoKeyPoints" minOccurs="0"/>
                <xsd:element ref="ns2:MediaServiceKeyPoints" minOccurs="0"/>
                <xsd:element ref="ns3:SharedWithUsers" minOccurs="0"/>
                <xsd:element ref="ns3:SharedWithDetails" minOccurs="0"/>
                <xsd:element ref="ns3:TaxCatchAll" minOccurs="0"/>
                <xsd:element ref="ns2:lcf76f155ced4ddcb4097134ff3c332f" minOccurs="0"/>
                <xsd:element ref="ns2:MediaServiceLocation" minOccurs="0"/>
                <xsd:element ref="ns2:MediaServiceObjectDetectorVersions" minOccurs="0"/>
                <xsd:element ref="ns2:MediaServiceSearchProperties" minOccurs="0"/>
                <xsd:element ref="ns1:_ip_UnifiedCompliancePolicyProperties" minOccurs="0"/>
                <xsd:element ref="ns1:_ip_UnifiedCompliancePolicyUIAc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_ip_UnifiedCompliancePolicyProperties" ma:index="26" nillable="true" ma:displayName="Propriedades da Política de Conformidade Unificada" ma:hidden="true" ma:internalName="_ip_UnifiedCompliancePolicyProperties">
      <xsd:simpleType>
        <xsd:restriction base="dms:Note"/>
      </xsd:simpleType>
    </xsd:element>
    <xsd:element name="_ip_UnifiedCompliancePolicyUIAction" ma:index="27" nillable="true" ma:displayName="Ação de Interface do Usuário da Política de Conformidade Unificada" ma:hidden="true" ma:internalName="_ip_UnifiedCompliancePolicyUIAction">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b96fe8b8-731e-409f-87c6-f0effde01b0a"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Tags" ma:internalName="MediaServiceAutoTags" ma:readOnly="true">
      <xsd:simpleType>
        <xsd:restriction base="dms:Text"/>
      </xsd:simpleType>
    </xsd:element>
    <xsd:element name="MediaServiceGenerationTime" ma:index="12" nillable="true" ma:displayName="MediaServiceGenerationTime" ma:hidden="true" ma:internalName="MediaServiceGenerationTime" ma:readOnly="true">
      <xsd:simpleType>
        <xsd:restriction base="dms:Text"/>
      </xsd:simpleType>
    </xsd:element>
    <xsd:element name="MediaServiceEventHashCode" ma:index="13" nillable="true" ma:displayName="MediaServiceEventHashCode" ma:hidden="true" ma:internalName="MediaServiceEventHashCode" ma:readOnly="true">
      <xsd:simpleType>
        <xsd:restriction base="dms:Text"/>
      </xsd:simpleType>
    </xsd:element>
    <xsd:element name="MediaServiceOCR" ma:index="14" nillable="true" ma:displayName="Extracted Text" ma:internalName="MediaServiceOCR" ma:readOnly="true">
      <xsd:simpleType>
        <xsd:restriction base="dms:Note">
          <xsd:maxLength value="255"/>
        </xsd:restriction>
      </xsd:simpleType>
    </xsd:element>
    <xsd:element name="MediaLengthInSeconds" ma:index="15" nillable="true" ma:displayName="Length (seconds)" ma:internalName="MediaLengthInSeconds" ma:readOnly="true">
      <xsd:simpleType>
        <xsd:restriction base="dms:Unknown"/>
      </xsd:simpleType>
    </xsd:element>
    <xsd:element name="MediaServiceAutoKeyPoints" ma:index="16" nillable="true" ma:displayName="MediaServiceAutoKeyPoints" ma:hidden="true" ma:internalName="MediaServiceAutoKeyPoints" ma:readOnly="true">
      <xsd:simpleType>
        <xsd:restriction base="dms:Note"/>
      </xsd:simpleType>
    </xsd:element>
    <xsd:element name="MediaServiceKeyPoints" ma:index="17" nillable="true" ma:displayName="KeyPoints" ma:internalName="MediaServiceKeyPoints" ma:readOnly="true">
      <xsd:simpleType>
        <xsd:restriction base="dms:Note">
          <xsd:maxLength value="255"/>
        </xsd:restriction>
      </xsd:simpleType>
    </xsd:element>
    <xsd:element name="lcf76f155ced4ddcb4097134ff3c332f" ma:index="22" nillable="true" ma:taxonomy="true" ma:internalName="lcf76f155ced4ddcb4097134ff3c332f" ma:taxonomyFieldName="MediaServiceImageTags" ma:displayName="Marcações de imagem" ma:readOnly="false" ma:fieldId="{5cf76f15-5ced-4ddc-b409-7134ff3c332f}" ma:taxonomyMulti="true" ma:sspId="dff36d8a-1165-43da-b5d2-2413c8452001" ma:termSetId="09814cd3-568e-fe90-9814-8d621ff8fb84" ma:anchorId="fba54fb3-c3e1-fe81-a776-ca4b69148c4d" ma:open="true" ma:isKeyword="false">
      <xsd:complexType>
        <xsd:sequence>
          <xsd:element ref="pc:Terms" minOccurs="0" maxOccurs="1"/>
        </xsd:sequence>
      </xsd:complexType>
    </xsd:element>
    <xsd:element name="MediaServiceLocation" ma:index="23" nillable="true" ma:displayName="Location" ma:internalName="MediaServiceLocation" ma:readOnly="true">
      <xsd:simpleType>
        <xsd:restriction base="dms:Text"/>
      </xsd:simpleType>
    </xsd:element>
    <xsd:element name="MediaServiceObjectDetectorVersions" ma:index="24" nillable="true" ma:displayName="MediaServiceObjectDetectorVersions" ma:description="" ma:hidden="true" ma:indexed="true" ma:internalName="MediaServiceObjectDetectorVersions" ma:readOnly="true">
      <xsd:simpleType>
        <xsd:restriction base="dms:Text"/>
      </xsd:simpleType>
    </xsd:element>
    <xsd:element name="MediaServiceSearchProperties" ma:index="25"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58f018c5-d5d9-43fe-89f5-aa2d7919325d" elementFormDefault="qualified">
    <xsd:import namespace="http://schemas.microsoft.com/office/2006/documentManagement/types"/>
    <xsd:import namespace="http://schemas.microsoft.com/office/infopath/2007/PartnerControls"/>
    <xsd:element name="SharedWithUsers" ma:index="18" nillable="true" ma:displayName="Compartilhado com"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Detalhes de Compartilhado Com" ma:internalName="SharedWithDetails" ma:readOnly="true">
      <xsd:simpleType>
        <xsd:restriction base="dms:Note">
          <xsd:maxLength value="255"/>
        </xsd:restriction>
      </xsd:simpleType>
    </xsd:element>
    <xsd:element name="TaxCatchAll" ma:index="20" nillable="true" ma:displayName="Taxonomy Catch All Column" ma:hidden="true" ma:list="{fbd8c6d3-aa66-4f1b-a0ce-75b7937c553e}" ma:internalName="TaxCatchAll" ma:showField="CatchAllData" ma:web="58f018c5-d5d9-43fe-89f5-aa2d7919325d">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ipo de Conteúdo"/>
        <xsd:element ref="dc:title" minOccurs="0" maxOccurs="1" ma:index="4" ma:displayName="Título"/>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_ip_UnifiedCompliancePolicyUIAction xmlns="http://schemas.microsoft.com/sharepoint/v3" xsi:nil="true"/>
    <_ip_UnifiedCompliancePolicyProperties xmlns="http://schemas.microsoft.com/sharepoint/v3" xsi:nil="true"/>
    <lcf76f155ced4ddcb4097134ff3c332f xmlns="b96fe8b8-731e-409f-87c6-f0effde01b0a">
      <Terms xmlns="http://schemas.microsoft.com/office/infopath/2007/PartnerControls"/>
    </lcf76f155ced4ddcb4097134ff3c332f>
    <TaxCatchAll xmlns="58f018c5-d5d9-43fe-89f5-aa2d7919325d" xsi:nil="true"/>
  </documentManagement>
</p:properties>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customXml/itemProps2.xml><?xml version="1.0" encoding="utf-8"?>
<ds:datastoreItem xmlns:ds="http://schemas.openxmlformats.org/officeDocument/2006/customXml" ds:itemID="{ADD82538-F324-4C72-AF7F-CDC34C80C789}"/>
</file>

<file path=customXml/itemProps3.xml><?xml version="1.0" encoding="utf-8"?>
<ds:datastoreItem xmlns:ds="http://schemas.openxmlformats.org/officeDocument/2006/customXml" ds:itemID="{9B52939A-75A0-4472-9AE2-D4A553C99BAF}"/>
</file>

<file path=customXml/itemProps4.xml><?xml version="1.0" encoding="utf-8"?>
<ds:datastoreItem xmlns:ds="http://schemas.openxmlformats.org/officeDocument/2006/customXml" ds:itemID="{F038F69F-3B3B-4A48-8C08-931C360C50B1}"/>
</file>

<file path=docProps/app.xml><?xml version="1.0" encoding="utf-8"?>
<Properties xmlns="http://schemas.openxmlformats.org/officeDocument/2006/extended-properties" xmlns:vt="http://schemas.openxmlformats.org/officeDocument/2006/docPropsVTypes">
  <Template>Normal</Template>
  <TotalTime>11</TotalTime>
  <Pages>1</Pages>
  <Words>389</Words>
  <Characters>2105</Characters>
  <Application>Microsoft Office Word</Application>
  <DocSecurity>0</DocSecurity>
  <Lines>17</Lines>
  <Paragraphs>4</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2490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Raquel Reis</dc:creator>
  <cp:lastModifiedBy>Lidiana Dourado Guedes</cp:lastModifiedBy>
  <cp:revision>4</cp:revision>
  <dcterms:created xsi:type="dcterms:W3CDTF">2025-03-25T20:04:00Z</dcterms:created>
  <dcterms:modified xsi:type="dcterms:W3CDTF">2025-03-25T20:07:00Z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0x010100796E3CCE3B1B614680F71D1E3D2F5AE7</vt:lpwstr>
  </property>
  <property fmtid="{D5CDD505-2E9C-101B-9397-08002B2CF9AE}" pid="3" name="MediaServiceImageTags">
    <vt:lpwstr>MediaServiceImageTags</vt:lpwstr>
  </property>
</Properties>
</file>