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4224F" w14:textId="269E9343" w:rsidR="006B532A" w:rsidRDefault="006B532A" w:rsidP="006B532A">
      <w:pPr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35F5C5C9" wp14:editId="2C843EAB">
            <wp:simplePos x="0" y="0"/>
            <wp:positionH relativeFrom="margin">
              <wp:align>center</wp:align>
            </wp:positionH>
            <wp:positionV relativeFrom="paragraph">
              <wp:posOffset>-766445</wp:posOffset>
            </wp:positionV>
            <wp:extent cx="1280160" cy="752475"/>
            <wp:effectExtent l="0" t="0" r="0" b="9525"/>
            <wp:wrapNone/>
            <wp:docPr id="1282211586" name="image1.jpg" descr="Logotipo, nome da empresa&#10;&#10;Descrição gerada automaticament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Logotipo, nome da empresa&#10;&#10;Descrição gerada automaticamente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80160" cy="7524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64D32C" w14:textId="77777777" w:rsidR="006B532A" w:rsidRDefault="006B532A" w:rsidP="006B532A">
      <w:pPr>
        <w:jc w:val="center"/>
        <w:rPr>
          <w:b/>
        </w:rPr>
      </w:pPr>
      <w:r>
        <w:rPr>
          <w:b/>
        </w:rPr>
        <w:t>S</w:t>
      </w:r>
      <w:r w:rsidRPr="00101B0F">
        <w:rPr>
          <w:b/>
        </w:rPr>
        <w:t xml:space="preserve">eguro de </w:t>
      </w:r>
      <w:r>
        <w:rPr>
          <w:b/>
        </w:rPr>
        <w:t>V</w:t>
      </w:r>
      <w:r w:rsidRPr="00101B0F">
        <w:rPr>
          <w:b/>
        </w:rPr>
        <w:t>ida é isento de declaração de Imposto de Renda, mas as indenizações devem ser informadas à Receita Federal</w:t>
      </w:r>
    </w:p>
    <w:p w14:paraId="3505ECE0" w14:textId="29961BBC" w:rsidR="006B532A" w:rsidRDefault="006B532A" w:rsidP="006B532A">
      <w:pPr>
        <w:jc w:val="center"/>
        <w:rPr>
          <w:i/>
        </w:rPr>
      </w:pPr>
      <w:r>
        <w:rPr>
          <w:i/>
        </w:rPr>
        <w:t>Declaração do IRPF deve ser realizada até o dia 30 de maio de 2025</w:t>
      </w:r>
    </w:p>
    <w:p w14:paraId="3F5D1630" w14:textId="77777777" w:rsidR="006B532A" w:rsidRDefault="006B532A" w:rsidP="006B532A">
      <w:pPr>
        <w:jc w:val="both"/>
      </w:pPr>
      <w:r>
        <w:rPr>
          <w:b/>
        </w:rPr>
        <w:t xml:space="preserve">São Paulo, março de 2025 – </w:t>
      </w:r>
      <w:r>
        <w:t>Com o início do prazo para a entrega da Declaração do Imposto de Renda de 2025 (IRPF), que começou em 17 de março e vai até 30 de maio, muitas dúvidas surgem sobre a necessidade de informar determinados serviços financeiros, como o seguro de vida.</w:t>
      </w:r>
    </w:p>
    <w:p w14:paraId="7129000F" w14:textId="63F41A37" w:rsidR="006B532A" w:rsidRDefault="006B532A" w:rsidP="006B532A">
      <w:pPr>
        <w:jc w:val="both"/>
      </w:pPr>
      <w:r>
        <w:t>Embora o seguro seja um produto voltado para a proteção financeira, ele não precisa ser informado na declaração do IRPF, pois não é considerado um bem ou rendimento tributável pela Receita Federal. Além disso, o valor pago mensalmente, conhecido como prêmio, não é passível de dedução.</w:t>
      </w:r>
    </w:p>
    <w:p w14:paraId="4CF42A5F" w14:textId="6009AA7D" w:rsidR="006B532A" w:rsidRDefault="006B532A" w:rsidP="006B532A">
      <w:pPr>
        <w:jc w:val="both"/>
      </w:pPr>
      <w:r>
        <w:t>No entanto, os valores recebidos como indenização de seguro de vida precisam ser declarados, caso o contribuinte esteja dentro da faixa de obrigatoriedade da Receita Federal. Isso é importante para que a Receita identifique a origem do recurso, a fim de evitar que a pessoa caia na malha fiscal devido a inconsistências na prestação de contas.</w:t>
      </w:r>
    </w:p>
    <w:p w14:paraId="4E0A6025" w14:textId="3308988F" w:rsidR="006B532A" w:rsidRDefault="006B532A" w:rsidP="006B532A">
      <w:pPr>
        <w:jc w:val="both"/>
        <w:rPr>
          <w:color w:val="000000"/>
        </w:rPr>
      </w:pPr>
      <w:r>
        <w:t>“O seguro de vida é um instrumento de proteção essencial para indivíduos e famílias, e sua importância é reconhecida inclusive pela Receita Federal, que o isenta de tributação”, declara José Luiz Florippes, Diretor de Vendas de Seguros da Omint</w:t>
      </w:r>
      <w:r>
        <w:rPr>
          <w:color w:val="000000"/>
        </w:rPr>
        <w:t>.</w:t>
      </w:r>
    </w:p>
    <w:p w14:paraId="7F1738EA" w14:textId="54D58315" w:rsidR="006B532A" w:rsidRDefault="006B532A" w:rsidP="006B532A">
      <w:pPr>
        <w:jc w:val="both"/>
        <w:rPr>
          <w:color w:val="000000"/>
        </w:rPr>
      </w:pPr>
      <w:r w:rsidRPr="00653C54">
        <w:rPr>
          <w:color w:val="000000"/>
        </w:rPr>
        <w:t>O cenário muda somente no caso de seguros resgatáveis. Nessa classificação, a quantia recebida após resgatar os valores disponíveis do seguro precisa ser declarada, assim como as indenizações, mas será considerada para a base de cálculo do imposto, podendo ser tributada. Isso porque essa ação é considerada uma alternativa para rentabilizar o capital</w:t>
      </w:r>
      <w:r>
        <w:rPr>
          <w:color w:val="000000"/>
        </w:rPr>
        <w:t>.</w:t>
      </w:r>
    </w:p>
    <w:p w14:paraId="38EF622B" w14:textId="77777777" w:rsidR="006B532A" w:rsidRDefault="006B532A" w:rsidP="006B532A">
      <w:pPr>
        <w:jc w:val="both"/>
        <w:rPr>
          <w:b/>
        </w:rPr>
      </w:pPr>
      <w:r>
        <w:rPr>
          <w:b/>
        </w:rPr>
        <w:t>Como declarar indenizações de seguro de vida</w:t>
      </w:r>
    </w:p>
    <w:p w14:paraId="5295DA85" w14:textId="499055F3" w:rsidR="006B532A" w:rsidRDefault="006B532A" w:rsidP="006B532A">
      <w:pPr>
        <w:jc w:val="both"/>
        <w:rPr>
          <w:rFonts w:ascii="Arial" w:eastAsia="Arial" w:hAnsi="Arial" w:cs="Arial"/>
          <w:color w:val="0A0A0A"/>
          <w:sz w:val="27"/>
          <w:szCs w:val="27"/>
        </w:rPr>
      </w:pPr>
      <w:r w:rsidRPr="00653C54">
        <w:t>Se o contribuinte recebeu valores de indenizações do seguro de vida e se enquadra na obrigatoriedade de declarar, deve informá-los corretamente à Receita Federal, especificando a origem do recurso. A informação deve constar na ficha de "Rendimentos Isentos e Não Tributáveis"</w:t>
      </w:r>
      <w:r>
        <w:t xml:space="preserve">. </w:t>
      </w:r>
    </w:p>
    <w:p w14:paraId="59ED046B" w14:textId="67C4248F" w:rsidR="006B532A" w:rsidRDefault="006B532A" w:rsidP="006B532A">
      <w:pPr>
        <w:jc w:val="both"/>
      </w:pPr>
      <w:r>
        <w:t xml:space="preserve">Por meio do site oficial, a </w:t>
      </w:r>
      <w:hyperlink r:id="rId6">
        <w:r w:rsidRPr="00653C54">
          <w:rPr>
            <w:color w:val="1155CC"/>
            <w:u w:val="single"/>
          </w:rPr>
          <w:t>Receita Federal</w:t>
        </w:r>
      </w:hyperlink>
      <w:r>
        <w:t xml:space="preserve"> informa que há três maneiras de realizar a declaração:</w:t>
      </w:r>
    </w:p>
    <w:p w14:paraId="74CF707C" w14:textId="77777777" w:rsidR="006B532A" w:rsidRDefault="006B532A" w:rsidP="006B532A">
      <w:pPr>
        <w:pStyle w:val="ListParagraph"/>
        <w:numPr>
          <w:ilvl w:val="0"/>
          <w:numId w:val="1"/>
        </w:numPr>
        <w:jc w:val="both"/>
      </w:pPr>
      <w:r>
        <w:t>Por meio do Programa IRPF 2025, disponível para download no computador;</w:t>
      </w:r>
    </w:p>
    <w:p w14:paraId="551B294D" w14:textId="77777777" w:rsidR="006B532A" w:rsidRDefault="006B532A" w:rsidP="006B532A">
      <w:pPr>
        <w:pStyle w:val="ListParagraph"/>
        <w:numPr>
          <w:ilvl w:val="0"/>
          <w:numId w:val="1"/>
        </w:numPr>
        <w:jc w:val="both"/>
      </w:pPr>
      <w:r>
        <w:t>Via aplicativo “Meu Imposto de Renda” para smartphones e tablets, disponível na App Store ou Google Play;</w:t>
      </w:r>
    </w:p>
    <w:p w14:paraId="0E0C4A50" w14:textId="77777777" w:rsidR="006B532A" w:rsidRPr="00653C54" w:rsidRDefault="006B532A" w:rsidP="006B532A">
      <w:pPr>
        <w:pStyle w:val="ListParagraph"/>
        <w:numPr>
          <w:ilvl w:val="0"/>
          <w:numId w:val="1"/>
        </w:numPr>
        <w:jc w:val="both"/>
      </w:pPr>
      <w:r>
        <w:t>Ou online pelo serviço “Meu Imposto de Renda”, disponível no Centro Virtual de Atendimento da Receita (e-CAC)</w:t>
      </w:r>
      <w:r w:rsidRPr="00653C54">
        <w:rPr>
          <w:color w:val="000000"/>
        </w:rPr>
        <w:t>.</w:t>
      </w:r>
    </w:p>
    <w:p w14:paraId="69CB7DF4" w14:textId="561518BB" w:rsidR="006B7A23" w:rsidRDefault="006B532A" w:rsidP="006B532A">
      <w:pPr>
        <w:jc w:val="both"/>
      </w:pPr>
      <w:r>
        <w:t xml:space="preserve">Para eventuais dúvidas sobre a declaração do imposto de renda, confira as informações no </w:t>
      </w:r>
      <w:hyperlink r:id="rId7">
        <w:r>
          <w:rPr>
            <w:color w:val="0563C1"/>
            <w:u w:val="single"/>
          </w:rPr>
          <w:t>site oficial da Receita Federal</w:t>
        </w:r>
      </w:hyperlink>
      <w:r>
        <w:t>.</w:t>
      </w:r>
    </w:p>
    <w:sectPr w:rsidR="006B7A2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altName w:val="Calibri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F749BE"/>
    <w:multiLevelType w:val="hybridMultilevel"/>
    <w:tmpl w:val="60D668A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25694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32A"/>
    <w:rsid w:val="00132401"/>
    <w:rsid w:val="00261210"/>
    <w:rsid w:val="006B532A"/>
    <w:rsid w:val="006B7A23"/>
    <w:rsid w:val="007A2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F7FB9A"/>
  <w15:chartTrackingRefBased/>
  <w15:docId w15:val="{E01F6772-A359-4B3B-9CF7-B24E793CB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32A"/>
    <w:pPr>
      <w:spacing w:line="259" w:lineRule="auto"/>
    </w:pPr>
    <w:rPr>
      <w:rFonts w:ascii="Calibri" w:eastAsia="Calibri" w:hAnsi="Calibri" w:cs="Calibri"/>
      <w:kern w:val="0"/>
      <w:sz w:val="22"/>
      <w:szCs w:val="22"/>
      <w:lang w:eastAsia="pt-BR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B532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B53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B532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B532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B532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B532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B532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B532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B532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B532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B532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B532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B532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B532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B532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B532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B532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B532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B532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53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B532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B532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B53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B532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B532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B532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B532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B532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B532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gov.br/receitafederal/pt-br/assuntos/meu-imposto-de-rend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v.br/receitafederal/pt-br/assuntos/meu-imposto-de-renda/preenchimento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424</Words>
  <Characters>2290</Characters>
  <Application>Microsoft Office Word</Application>
  <DocSecurity>0</DocSecurity>
  <Lines>19</Lines>
  <Paragraphs>5</Paragraphs>
  <ScaleCrop>false</ScaleCrop>
  <Company/>
  <LinksUpToDate>false</LinksUpToDate>
  <CharactersWithSpaces>2709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Lucas Henrique Silva Santos</dc:creator>
  <cp:keywords/>
  <dc:description/>
  <cp:lastModifiedBy>Lucas Henrique Silva Santos</cp:lastModifiedBy>
  <cp:revision>1</cp:revision>
  <dcterms:created xsi:type="dcterms:W3CDTF">2025-06-05T22:32:00Z</dcterms:created>
  <dcterms:modified xsi:type="dcterms:W3CDTF">2025-06-05T22:35:00Z</dcterms:modified>
</cp:coreProperties>
</file>