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E5453C" w14:textId="77777777" w:rsidR="005971CD" w:rsidRDefault="005971CD" w:rsidP="005971CD">
      <w:pPr>
        <w:spacing w:line="276" w:lineRule="auto"/>
        <w:jc w:val="center"/>
        <w:rPr>
          <w:rFonts w:ascii="Calibri" w:eastAsia="Calibri" w:hAnsi="Calibri" w:cs="Calibri"/>
          <w:b/>
        </w:rPr>
      </w:pPr>
      <w:r>
        <w:rPr>
          <w:noProof/>
          <w:color w:val="000000"/>
        </w:rPr>
        <w:drawing>
          <wp:anchor distT="0" distB="0" distL="114300" distR="114300" simplePos="0" relativeHeight="251658240" behindDoc="0" locked="0" layoutInCell="1" allowOverlap="1" wp14:anchorId="53C344F6" wp14:editId="223804BD">
            <wp:simplePos x="0" y="0"/>
            <wp:positionH relativeFrom="margin">
              <wp:align>center</wp:align>
            </wp:positionH>
            <wp:positionV relativeFrom="paragraph">
              <wp:posOffset>-521970</wp:posOffset>
            </wp:positionV>
            <wp:extent cx="1374686" cy="508547"/>
            <wp:effectExtent l="0" t="0" r="0" b="6350"/>
            <wp:wrapNone/>
            <wp:docPr id="1073741829" name="image1.png" descr="Logotip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tipo&#10;&#10;Descrição gerada automaticamente"/>
                    <pic:cNvPicPr preferRelativeResize="0"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4686" cy="5085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5971CD">
        <w:rPr>
          <w:rFonts w:ascii="Calibri" w:eastAsia="Calibri" w:hAnsi="Calibri" w:cs="Calibri"/>
          <w:b/>
        </w:rPr>
        <w:t xml:space="preserve"> </w:t>
      </w:r>
    </w:p>
    <w:p w14:paraId="670EA440" w14:textId="348C92B7" w:rsidR="005971CD" w:rsidRPr="00A37BB4" w:rsidRDefault="005971CD" w:rsidP="005971CD">
      <w:pPr>
        <w:spacing w:line="276" w:lineRule="auto"/>
        <w:jc w:val="center"/>
        <w:rPr>
          <w:rFonts w:ascii="Calibri" w:eastAsia="Calibri" w:hAnsi="Calibri" w:cs="Calibri"/>
          <w:b/>
        </w:rPr>
      </w:pPr>
      <w:r w:rsidRPr="00A37BB4">
        <w:rPr>
          <w:rFonts w:ascii="Calibri" w:eastAsia="Calibri" w:hAnsi="Calibri" w:cs="Calibri"/>
          <w:b/>
        </w:rPr>
        <w:t>Mais natureza, menos roteiros convencionais: o ecoturismo como nova tendência</w:t>
      </w:r>
    </w:p>
    <w:p w14:paraId="37C02250" w14:textId="77777777" w:rsidR="005971CD" w:rsidRPr="00A37BB4" w:rsidRDefault="005971CD" w:rsidP="005971CD">
      <w:pPr>
        <w:spacing w:line="276" w:lineRule="auto"/>
        <w:jc w:val="center"/>
        <w:rPr>
          <w:rFonts w:ascii="Calibri" w:eastAsia="Calibri" w:hAnsi="Calibri" w:cs="Calibri"/>
          <w:i/>
        </w:rPr>
      </w:pPr>
      <w:r w:rsidRPr="00A37BB4">
        <w:rPr>
          <w:rFonts w:ascii="Calibri" w:eastAsia="Calibri" w:hAnsi="Calibri" w:cs="Calibri"/>
          <w:i/>
        </w:rPr>
        <w:t xml:space="preserve">Busca por experiências e contato com a natureza coloca África do Sul e Islândia no radar </w:t>
      </w:r>
    </w:p>
    <w:p w14:paraId="60F12297" w14:textId="77777777" w:rsidR="005971CD" w:rsidRPr="00A37BB4" w:rsidRDefault="005971CD" w:rsidP="005971CD">
      <w:pPr>
        <w:spacing w:line="276" w:lineRule="auto"/>
        <w:jc w:val="both"/>
        <w:rPr>
          <w:rFonts w:ascii="Calibri" w:eastAsia="Calibri" w:hAnsi="Calibri" w:cs="Calibri"/>
        </w:rPr>
      </w:pPr>
      <w:r w:rsidRPr="00A37BB4">
        <w:rPr>
          <w:rFonts w:ascii="Calibri" w:eastAsia="Calibri" w:hAnsi="Calibri" w:cs="Calibri"/>
          <w:b/>
          <w:color w:val="000000"/>
        </w:rPr>
        <w:t xml:space="preserve">São Paulo, abril de 2025 – </w:t>
      </w:r>
      <w:r w:rsidRPr="00A37BB4">
        <w:rPr>
          <w:rFonts w:ascii="Calibri" w:eastAsia="Calibri" w:hAnsi="Calibri" w:cs="Calibri"/>
          <w:color w:val="000000"/>
        </w:rPr>
        <w:t>O turismo focado em experiências personalizadas, conexão com a natureza e práticas sustentáveis</w:t>
      </w:r>
      <w:r>
        <w:rPr>
          <w:rFonts w:ascii="Calibri" w:eastAsia="Calibri" w:hAnsi="Calibri" w:cs="Calibri"/>
          <w:color w:val="000000"/>
        </w:rPr>
        <w:t xml:space="preserve">, </w:t>
      </w:r>
      <w:r w:rsidRPr="00A37BB4">
        <w:rPr>
          <w:rFonts w:ascii="Calibri" w:eastAsia="Calibri" w:hAnsi="Calibri" w:cs="Calibri"/>
          <w:color w:val="000000"/>
        </w:rPr>
        <w:t>conhecido como ecoturismo</w:t>
      </w:r>
      <w:r>
        <w:rPr>
          <w:rFonts w:ascii="Calibri" w:eastAsia="Calibri" w:hAnsi="Calibri" w:cs="Calibri"/>
          <w:color w:val="000000"/>
        </w:rPr>
        <w:t xml:space="preserve">, </w:t>
      </w:r>
      <w:r w:rsidRPr="00A37BB4">
        <w:rPr>
          <w:rFonts w:ascii="Calibri" w:eastAsia="Calibri" w:hAnsi="Calibri" w:cs="Calibri"/>
          <w:color w:val="000000"/>
        </w:rPr>
        <w:t>está em plena ascensão e deve ganhar ainda mais força nos próximos anos. Segundo a</w:t>
      </w:r>
      <w:r w:rsidRPr="00A37BB4">
        <w:rPr>
          <w:rFonts w:ascii="Calibri" w:eastAsia="Calibri" w:hAnsi="Calibri" w:cs="Calibri"/>
        </w:rPr>
        <w:t xml:space="preserve"> </w:t>
      </w:r>
      <w:hyperlink r:id="rId5">
        <w:r w:rsidRPr="00A37BB4">
          <w:rPr>
            <w:rFonts w:ascii="Calibri" w:eastAsia="Calibri" w:hAnsi="Calibri" w:cs="Calibri"/>
            <w:color w:val="1155CC"/>
            <w:u w:val="single"/>
          </w:rPr>
          <w:t>WGSN</w:t>
        </w:r>
      </w:hyperlink>
      <w:r w:rsidRPr="00A37BB4"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</w:rPr>
        <w:t>e</w:t>
      </w:r>
      <w:r w:rsidRPr="00A37BB4">
        <w:rPr>
          <w:rFonts w:ascii="Calibri" w:eastAsia="Calibri" w:hAnsi="Calibri" w:cs="Calibri"/>
        </w:rPr>
        <w:t xml:space="preserve">mpresa especializada em previsão de tendências, a sustentabilidade vem se tornando uma prioridade crescente para os consumidores, ano após ano. </w:t>
      </w:r>
    </w:p>
    <w:p w14:paraId="1DC8D84B" w14:textId="77777777" w:rsidR="005971CD" w:rsidRPr="00A37BB4" w:rsidRDefault="005971CD" w:rsidP="005971CD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A37BB4">
        <w:rPr>
          <w:rFonts w:ascii="Calibri" w:eastAsia="Calibri" w:hAnsi="Calibri" w:cs="Calibri"/>
          <w:color w:val="000000"/>
        </w:rPr>
        <w:t>Esse novo perfil de viajante já começa a se refletir nos números: segundo dados da South African Tourism (SAT), o número de turistas brasileiros que visitaram a África do Sul em maio de 2024 teve um aumento de 213% em comparação com o mesmo período de 2023. Um dos fatores que contribuem para esse crescimento é a facilidade de acesso, com voos diretos partindo do Brasil. Além disso, o país africano se destaca por oferecer experiências autênticas em safáris, com a oportunidade única de avistar leões, elefantes, rinocerontes e girafas em seu habitat natural.</w:t>
      </w:r>
    </w:p>
    <w:p w14:paraId="3D1E7C21" w14:textId="77777777" w:rsidR="005971CD" w:rsidRPr="006A20B1" w:rsidRDefault="005971CD" w:rsidP="005971CD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6A20B1">
        <w:rPr>
          <w:rFonts w:ascii="Calibri" w:eastAsia="Calibri" w:hAnsi="Calibri" w:cs="Calibri"/>
          <w:color w:val="000000"/>
        </w:rPr>
        <w:t>Outro destino que vem ganhando espaço é a Islândia, conhecida por paisagens com pouca intervenção humana, vulcões ativos e, principalmente, pela possibilidade de contemplar o fenômeno das auroras boreais. O país foi eleito pela Berkshire Hathaway como o mais seguro para viajar em 2025, com destaque para sua infraestrutura sólida</w:t>
      </w:r>
      <w:r>
        <w:rPr>
          <w:rFonts w:ascii="Calibri" w:eastAsia="Calibri" w:hAnsi="Calibri" w:cs="Calibri"/>
          <w:color w:val="000000"/>
        </w:rPr>
        <w:t xml:space="preserve">, </w:t>
      </w:r>
      <w:r w:rsidRPr="006A20B1">
        <w:rPr>
          <w:rFonts w:ascii="Calibri" w:eastAsia="Calibri" w:hAnsi="Calibri" w:cs="Calibri"/>
          <w:color w:val="000000"/>
        </w:rPr>
        <w:t>fator crucial em casos de imprevistos.</w:t>
      </w:r>
    </w:p>
    <w:p w14:paraId="558CD162" w14:textId="77777777" w:rsidR="005971CD" w:rsidRPr="00A37BB4" w:rsidRDefault="005971CD" w:rsidP="005971CD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6A20B1">
        <w:rPr>
          <w:rFonts w:ascii="Calibri" w:eastAsia="Calibri" w:hAnsi="Calibri" w:cs="Calibri"/>
          <w:color w:val="000000"/>
        </w:rPr>
        <w:t>“</w:t>
      </w:r>
      <w:r w:rsidRPr="00724B2E">
        <w:rPr>
          <w:rFonts w:ascii="Calibri" w:eastAsia="Calibri" w:hAnsi="Calibri" w:cs="Calibri"/>
          <w:color w:val="000000"/>
        </w:rPr>
        <w:t>Viagens que promovem conexão com a natureza e fogem dos roteiros tradicionais exigem um preparo adicional. Mais do que uma precaução, contar com um seguro</w:t>
      </w:r>
      <w:r>
        <w:rPr>
          <w:rFonts w:ascii="Calibri" w:eastAsia="Calibri" w:hAnsi="Calibri" w:cs="Calibri"/>
          <w:color w:val="000000"/>
        </w:rPr>
        <w:t xml:space="preserve"> </w:t>
      </w:r>
      <w:r w:rsidRPr="00724B2E">
        <w:rPr>
          <w:rFonts w:ascii="Calibri" w:eastAsia="Calibri" w:hAnsi="Calibri" w:cs="Calibri"/>
          <w:color w:val="000000"/>
        </w:rPr>
        <w:t xml:space="preserve">viagem completo é uma forma de </w:t>
      </w:r>
      <w:r>
        <w:rPr>
          <w:rFonts w:ascii="Calibri" w:eastAsia="Calibri" w:hAnsi="Calibri" w:cs="Calibri"/>
          <w:color w:val="000000"/>
        </w:rPr>
        <w:t>assegurar</w:t>
      </w:r>
      <w:r w:rsidRPr="00724B2E">
        <w:rPr>
          <w:rFonts w:ascii="Calibri" w:eastAsia="Calibri" w:hAnsi="Calibri" w:cs="Calibri"/>
          <w:color w:val="000000"/>
        </w:rPr>
        <w:t xml:space="preserve"> tranquilidade ao viajante, que pode aproveitar a experiência sabendo que terá à disposição um suporte qualificado, humano e alinhado às suas necessidades</w:t>
      </w:r>
      <w:r>
        <w:rPr>
          <w:rFonts w:ascii="Calibri" w:eastAsia="Calibri" w:hAnsi="Calibri" w:cs="Calibri"/>
          <w:color w:val="000000"/>
        </w:rPr>
        <w:t xml:space="preserve"> diante de imprevistos</w:t>
      </w:r>
      <w:r w:rsidRPr="006A20B1">
        <w:rPr>
          <w:rFonts w:ascii="Calibri" w:eastAsia="Calibri" w:hAnsi="Calibri" w:cs="Calibri"/>
          <w:color w:val="000000"/>
        </w:rPr>
        <w:t>”, afirma Anna Angotti, gerente de seguros de vida individual e de viagem da Omint</w:t>
      </w:r>
      <w:r w:rsidRPr="00A37BB4">
        <w:rPr>
          <w:rFonts w:ascii="Calibri" w:eastAsia="Calibri" w:hAnsi="Calibri" w:cs="Calibri"/>
          <w:color w:val="000000"/>
        </w:rPr>
        <w:t>.</w:t>
      </w:r>
    </w:p>
    <w:p w14:paraId="16497CD0" w14:textId="77777777" w:rsidR="005971CD" w:rsidRPr="00724B2E" w:rsidRDefault="005971CD" w:rsidP="005971CD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724B2E">
        <w:rPr>
          <w:rFonts w:ascii="Calibri" w:eastAsia="Calibri" w:hAnsi="Calibri" w:cs="Calibri"/>
          <w:color w:val="000000"/>
        </w:rPr>
        <w:t>A executiva também destaca que, mesmo em países com boa infraestrutura, contar com um suporte qualificado e focado na resolução de problemas é fundamental para</w:t>
      </w:r>
      <w:r>
        <w:rPr>
          <w:rFonts w:ascii="Calibri" w:eastAsia="Calibri" w:hAnsi="Calibri" w:cs="Calibri"/>
          <w:color w:val="000000"/>
        </w:rPr>
        <w:t xml:space="preserve"> </w:t>
      </w:r>
      <w:r w:rsidRPr="004C7C1C">
        <w:rPr>
          <w:rFonts w:ascii="Calibri" w:eastAsia="Calibri" w:hAnsi="Calibri" w:cs="Calibri"/>
          <w:color w:val="000000"/>
        </w:rPr>
        <w:t>proporcionar</w:t>
      </w:r>
      <w:r w:rsidRPr="00724B2E">
        <w:rPr>
          <w:rFonts w:ascii="Calibri" w:eastAsia="Calibri" w:hAnsi="Calibri" w:cs="Calibri"/>
          <w:color w:val="000000"/>
        </w:rPr>
        <w:t xml:space="preserve"> uma experiência positiva. Em situações relacionadas à saúde, por exemplo, é essencial que o turista tenha acesso a serviços médicos confiáveis e com atendimento ágil.</w:t>
      </w:r>
    </w:p>
    <w:p w14:paraId="65A40373" w14:textId="699DBE99" w:rsidR="006B7A23" w:rsidRPr="005971CD" w:rsidRDefault="005971CD" w:rsidP="005971CD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  <w:r w:rsidRPr="00724B2E">
        <w:rPr>
          <w:rFonts w:ascii="Calibri" w:eastAsia="Calibri" w:hAnsi="Calibri" w:cs="Calibri"/>
          <w:color w:val="000000"/>
        </w:rPr>
        <w:t>“O seguro</w:t>
      </w:r>
      <w:r>
        <w:rPr>
          <w:rFonts w:ascii="Calibri" w:eastAsia="Calibri" w:hAnsi="Calibri" w:cs="Calibri"/>
          <w:color w:val="000000"/>
        </w:rPr>
        <w:t xml:space="preserve"> </w:t>
      </w:r>
      <w:r w:rsidRPr="00724B2E">
        <w:rPr>
          <w:rFonts w:ascii="Calibri" w:eastAsia="Calibri" w:hAnsi="Calibri" w:cs="Calibri"/>
          <w:color w:val="000000"/>
        </w:rPr>
        <w:t>viagem é o elo entre o desejo de viver uma aventura inesquecível e a tranquilidade de saber que, se algo acontecer, haverá uma estrutura pronta para oferecer apoio. Antes visto como um item opcional, o seguro</w:t>
      </w:r>
      <w:r>
        <w:rPr>
          <w:rFonts w:ascii="Calibri" w:eastAsia="Calibri" w:hAnsi="Calibri" w:cs="Calibri"/>
          <w:color w:val="000000"/>
        </w:rPr>
        <w:t xml:space="preserve"> </w:t>
      </w:r>
      <w:r w:rsidRPr="00724B2E">
        <w:rPr>
          <w:rFonts w:ascii="Calibri" w:eastAsia="Calibri" w:hAnsi="Calibri" w:cs="Calibri"/>
          <w:color w:val="000000"/>
        </w:rPr>
        <w:t>viagem passou a ocupar um papel central no planejamento, especialmente para quem busca explorar o mundo além dos roteiros tradicionais”, afirma</w:t>
      </w:r>
      <w:r>
        <w:rPr>
          <w:rFonts w:ascii="Calibri" w:eastAsia="Calibri" w:hAnsi="Calibri" w:cs="Calibri"/>
          <w:color w:val="000000"/>
        </w:rPr>
        <w:t xml:space="preserve"> Anna</w:t>
      </w:r>
      <w:r w:rsidRPr="00724B2E">
        <w:rPr>
          <w:rFonts w:ascii="Calibri" w:eastAsia="Calibri" w:hAnsi="Calibri" w:cs="Calibri"/>
          <w:color w:val="000000"/>
        </w:rPr>
        <w:t>.</w:t>
      </w:r>
    </w:p>
    <w:sectPr w:rsidR="006B7A23" w:rsidRPr="005971C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1CD"/>
    <w:rsid w:val="00261210"/>
    <w:rsid w:val="004402A2"/>
    <w:rsid w:val="005971CD"/>
    <w:rsid w:val="006B7A23"/>
    <w:rsid w:val="007A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E24AE"/>
  <w15:chartTrackingRefBased/>
  <w15:docId w15:val="{3F26C391-AA20-41C8-9183-0B7ED8F1C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1CD"/>
    <w:pPr>
      <w:spacing w:line="259" w:lineRule="auto"/>
    </w:pPr>
    <w:rPr>
      <w:rFonts w:ascii="Aptos" w:eastAsia="Aptos" w:hAnsi="Aptos" w:cs="Aptos"/>
      <w:kern w:val="0"/>
      <w:sz w:val="22"/>
      <w:szCs w:val="22"/>
      <w:lang w:eastAsia="pt-B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971C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971C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971CD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71CD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971CD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71CD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71CD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71CD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71CD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71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71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971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71C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71C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71C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971C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971C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971C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971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5971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71CD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5971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971CD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5971C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971CD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5971C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71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71C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971C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gsn.com/pt/blogs/estrategia-de-marketing-2025-natureza-como-ceo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429</Words>
  <Characters>2321</Characters>
  <Application>Microsoft Office Word</Application>
  <DocSecurity>0</DocSecurity>
  <Lines>19</Lines>
  <Paragraphs>5</Paragraphs>
  <ScaleCrop>false</ScaleCrop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Henrique Silva Santos</dc:creator>
  <cp:keywords/>
  <dc:description/>
  <cp:lastModifiedBy>Lucas Henrique Silva Santos</cp:lastModifiedBy>
  <cp:revision>1</cp:revision>
  <dcterms:created xsi:type="dcterms:W3CDTF">2025-06-06T00:09:00Z</dcterms:created>
  <dcterms:modified xsi:type="dcterms:W3CDTF">2025-06-06T00:10:00Z</dcterms:modified>
</cp:coreProperties>
</file>