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ED1" w:rsidRDefault="00CA3ED1" w14:paraId="7DF00E14" w14:textId="77777777">
      <w:pPr>
        <w:jc w:val="center"/>
        <w:rPr>
          <w:b/>
        </w:rPr>
      </w:pPr>
    </w:p>
    <w:p w:rsidR="00CA3ED1" w:rsidRDefault="003D4433" w14:paraId="7D5922CD" w14:textId="77777777">
      <w:pPr>
        <w:jc w:val="center"/>
        <w:rPr>
          <w:b/>
        </w:rPr>
      </w:pPr>
      <w:r>
        <w:rPr>
          <w:b/>
        </w:rPr>
        <w:t>3 dicas para evitar o estresse financeiro</w:t>
      </w:r>
    </w:p>
    <w:p w:rsidR="00003FCC" w:rsidP="00003FCC" w:rsidRDefault="00003FCC" w14:paraId="2F29EEBD" w14:textId="76B899BB">
      <w:pPr>
        <w:jc w:val="center"/>
        <w:rPr>
          <w:i/>
        </w:rPr>
      </w:pPr>
      <w:r w:rsidRPr="00003FCC">
        <w:rPr>
          <w:i/>
        </w:rPr>
        <w:t xml:space="preserve">Os </w:t>
      </w:r>
      <w:proofErr w:type="spellStart"/>
      <w:r w:rsidRPr="00003FCC">
        <w:rPr>
          <w:i/>
        </w:rPr>
        <w:t>millennials</w:t>
      </w:r>
      <w:proofErr w:type="spellEnd"/>
      <w:r w:rsidRPr="00003FCC">
        <w:rPr>
          <w:i/>
        </w:rPr>
        <w:t xml:space="preserve"> são a geração que apresenta os níveis mais elevados de estresse financeiro. Na análise por gênero, as mulheres registram níveis mais elevados que os homens</w:t>
      </w:r>
    </w:p>
    <w:p w:rsidR="00CA3ED1" w:rsidRDefault="003D4433" w14:paraId="0F208094" w14:textId="7103B8CB">
      <w:pPr>
        <w:jc w:val="both"/>
      </w:pPr>
      <w:r>
        <w:rPr>
          <w:b/>
        </w:rPr>
        <w:t xml:space="preserve">São Paulo, julho de 2025 – </w:t>
      </w:r>
      <w:r w:rsidRPr="00353D2F" w:rsidR="00353D2F">
        <w:t xml:space="preserve">O estresse financeiro é o termo utilizado para descrever as preocupações constantes relacionadas às finanças pessoais e a sensação de incerteza que isso provoca. Entre os brasileiros, os </w:t>
      </w:r>
      <w:proofErr w:type="spellStart"/>
      <w:r w:rsidR="00353D2F">
        <w:t>M</w:t>
      </w:r>
      <w:r w:rsidRPr="00353D2F" w:rsidR="00353D2F">
        <w:t>illennials</w:t>
      </w:r>
      <w:proofErr w:type="spellEnd"/>
      <w:r w:rsidRPr="00353D2F" w:rsidR="00353D2F">
        <w:t xml:space="preserve"> (de 29 a 43 anos) e a </w:t>
      </w:r>
      <w:r w:rsidR="00353D2F">
        <w:t>G</w:t>
      </w:r>
      <w:r w:rsidRPr="00353D2F" w:rsidR="00353D2F">
        <w:t xml:space="preserve">eração X (de 44 a 63 anos) são os grupos que apresentam os maiores níveis de estresse financeiro, com 57% e 53%, respectivamente, de acordo com o </w:t>
      </w:r>
      <w:hyperlink w:history="1" r:id="rId8">
        <w:r w:rsidRPr="00353D2F" w:rsidR="00353D2F">
          <w:rPr>
            <w:rStyle w:val="Hyperlink"/>
          </w:rPr>
          <w:t>Raio X do Investidor Brasileiro</w:t>
        </w:r>
      </w:hyperlink>
      <w:r w:rsidRPr="00353D2F" w:rsidR="00353D2F">
        <w:t xml:space="preserve">, elaborado pela </w:t>
      </w:r>
      <w:proofErr w:type="spellStart"/>
      <w:r w:rsidRPr="00353D2F" w:rsidR="00353D2F">
        <w:t>Anbima</w:t>
      </w:r>
      <w:proofErr w:type="spellEnd"/>
      <w:r>
        <w:t>.</w:t>
      </w:r>
      <w:r w:rsidR="00353D2F">
        <w:t xml:space="preserve"> </w:t>
      </w:r>
      <w:r w:rsidRPr="00353D2F" w:rsidR="00353D2F">
        <w:t>Na análise por gênero, 60% das mulheres relataram níveis elevados de estresse financeiro, em contraste com 41% dos homens.</w:t>
      </w:r>
    </w:p>
    <w:p w:rsidR="00353D2F" w:rsidP="00353D2F" w:rsidRDefault="00353D2F" w14:paraId="74E20C9C" w14:textId="177821B4">
      <w:pPr>
        <w:jc w:val="both"/>
      </w:pPr>
      <w:r>
        <w:t xml:space="preserve">Manter o equilíbrio entre gastos e renda é um fator essencial para reduzir as preocupações financeiras. Segundo dados da </w:t>
      </w:r>
      <w:proofErr w:type="spellStart"/>
      <w:r>
        <w:t>Anbima</w:t>
      </w:r>
      <w:proofErr w:type="spellEnd"/>
      <w:r>
        <w:t>, pessoas que gastam mais do que ganham tendem a enfrentar níveis mais elevados de estresse financeiro.</w:t>
      </w:r>
      <w:r>
        <w:t xml:space="preserve"> </w:t>
      </w:r>
      <w:r>
        <w:t>Para José Luiz Florippes, diretor de vendas de seguros da Omint, ações simples podem ajudar. “Contar com um ativo de proteção financeira, como o seguro de vida, é fundamental para garantir amparo em situações emergenciais”, destaca o executivo.</w:t>
      </w:r>
    </w:p>
    <w:p w:rsidR="00CA3ED1" w:rsidP="00353D2F" w:rsidRDefault="009E3AA5" w14:paraId="4530A217" w14:textId="0AD82CDB">
      <w:pPr>
        <w:jc w:val="both"/>
      </w:pPr>
      <w:r w:rsidRPr="009E3AA5">
        <w:t>Confira três dicas para evitar o estresse financeiro:</w:t>
      </w:r>
    </w:p>
    <w:p w:rsidR="00CA3ED1" w:rsidRDefault="003D4433" w14:paraId="75C7369A" w14:textId="7777777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Mapeie as despesas</w:t>
      </w:r>
    </w:p>
    <w:p w:rsidR="00CA3ED1" w:rsidRDefault="00C55907" w14:paraId="7686A183" w14:textId="413C2819">
      <w:pPr>
        <w:jc w:val="both"/>
      </w:pPr>
      <w:r w:rsidR="00C55907">
        <w:rPr/>
        <w:t>O primeiro passo para evitar o descontrole financeiro é entender exatamente para onde o seu dinheiro está indo. Crie uma planilha ou utilize aplicativos de finanças para registrar todos os gastos</w:t>
      </w:r>
      <w:r w:rsidR="00C55907">
        <w:rPr/>
        <w:t xml:space="preserve">, </w:t>
      </w:r>
      <w:r w:rsidR="00C55907">
        <w:rPr/>
        <w:t xml:space="preserve">tanto os fixos (como aluguel, financiamento e contas básicas) quanto </w:t>
      </w:r>
      <w:r w:rsidR="00C55907">
        <w:rPr/>
        <w:t>os variáveis</w:t>
      </w:r>
      <w:r w:rsidR="19104025">
        <w:rPr/>
        <w:t xml:space="preserve"> </w:t>
      </w:r>
      <w:r w:rsidR="00C55907">
        <w:rPr/>
        <w:t>(como lazer, delivery e compras eventuais). O mais importante é ter uma visão completa das despesas para que seja possível montar um planejamento financeiro consistente. Esse é o ponto de partida para ganhar controle sobre sua vida financeira</w:t>
      </w:r>
      <w:r w:rsidR="003D4433">
        <w:rPr/>
        <w:t>.</w:t>
      </w:r>
    </w:p>
    <w:p w:rsidR="00CA3ED1" w:rsidRDefault="003D4433" w14:paraId="25EF0A44" w14:textId="7777777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Crie hábitos sustentáveis</w:t>
      </w:r>
    </w:p>
    <w:p w:rsidR="00CA3ED1" w:rsidRDefault="001B590C" w14:paraId="5E6986ED" w14:textId="26513663">
      <w:pPr>
        <w:jc w:val="both"/>
      </w:pPr>
      <w:r w:rsidRPr="001B590C">
        <w:t xml:space="preserve">Ter equilíbrio financeiro não significa </w:t>
      </w:r>
      <w:proofErr w:type="gramStart"/>
      <w:r w:rsidRPr="001B590C">
        <w:t>abrir mão de</w:t>
      </w:r>
      <w:proofErr w:type="gramEnd"/>
      <w:r w:rsidRPr="001B590C">
        <w:t xml:space="preserve"> tudo, mas sim fazer escolhas conscientes compatíveis com sua realidade. O segredo está em adotar hábitos que possam ser mantidos no longo prazo, sem gerar frustração ou sobrecarga. Evitar compras por impulso, por exemplo, é um passo fundamental para manter sua planilha de despesas sob controle e garantir que o orçamento esteja sempre alinhado com sua renda</w:t>
      </w:r>
      <w:r w:rsidR="003D4433">
        <w:t>.</w:t>
      </w:r>
    </w:p>
    <w:p w:rsidR="00CA3ED1" w:rsidRDefault="003D4433" w14:paraId="116A2318" w14:textId="7777777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Tenha um plano para imprevistos</w:t>
      </w:r>
    </w:p>
    <w:p w:rsidR="00CA3ED1" w:rsidP="003F6E77" w:rsidRDefault="003F6E77" w14:paraId="2FD0FFE6" w14:textId="53C57521">
      <w:pPr>
        <w:jc w:val="both"/>
      </w:pPr>
      <w:r>
        <w:t>Um dos pontos mais importantes da organização financeira é entender que imprevistos acontecem</w:t>
      </w:r>
      <w:r>
        <w:t>,</w:t>
      </w:r>
      <w:r>
        <w:t xml:space="preserve"> como emergências médicas, perda de emprego ou acidentes pessoais. Essas situações exigem respaldo financeiro imediato, e estar preparado faz toda a diferença.</w:t>
      </w:r>
      <w:r>
        <w:t xml:space="preserve"> </w:t>
      </w:r>
      <w:r>
        <w:t>Por isso, é essencial contar com um plano de proteção, como o seguro de vida, que oferece suporte financeiro em momentos críticos. Em caso de eventos cobertos pel</w:t>
      </w:r>
      <w:r>
        <w:t>a apólice</w:t>
      </w:r>
      <w:r>
        <w:t>, o segurado recebe o valor contratado, o que permite manter os compromissos mensais em dia, evitar dívidas e reduzir o impacto emocional e financeiro da situação</w:t>
      </w:r>
      <w:r w:rsidR="003D4433">
        <w:t>.</w:t>
      </w:r>
      <w:r w:rsidR="003D4433">
        <w:tab/>
      </w:r>
    </w:p>
    <w:sectPr w:rsidR="00CA3E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433" w:rsidRDefault="003D4433" w14:paraId="068A418A" w14:textId="77777777">
      <w:pPr>
        <w:spacing w:after="0" w:line="240" w:lineRule="auto"/>
      </w:pPr>
      <w:r>
        <w:separator/>
      </w:r>
    </w:p>
  </w:endnote>
  <w:endnote w:type="continuationSeparator" w:id="0">
    <w:p w:rsidR="003D4433" w:rsidRDefault="003D4433" w14:paraId="1E067A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ED1" w:rsidRDefault="00CA3ED1" w14:paraId="11B3B0A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ED1" w:rsidRDefault="00CA3ED1" w14:paraId="17E2D86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ED1" w:rsidRDefault="00CA3ED1" w14:paraId="242D904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433" w:rsidRDefault="003D4433" w14:paraId="187FC5F2" w14:textId="77777777">
      <w:pPr>
        <w:spacing w:after="0" w:line="240" w:lineRule="auto"/>
      </w:pPr>
      <w:r>
        <w:separator/>
      </w:r>
    </w:p>
  </w:footnote>
  <w:footnote w:type="continuationSeparator" w:id="0">
    <w:p w:rsidR="003D4433" w:rsidRDefault="003D4433" w14:paraId="4DDEE4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ED1" w:rsidRDefault="00CA3ED1" w14:paraId="17EB1CE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A3ED1" w:rsidRDefault="003D4433" w14:paraId="491FFB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8D21EDE" wp14:editId="7FF6CF49">
          <wp:extent cx="1463040" cy="532130"/>
          <wp:effectExtent l="0" t="0" r="0" b="0"/>
          <wp:docPr id="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ED1" w:rsidRDefault="00CA3ED1" w14:paraId="0B75FF4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E5691"/>
    <w:multiLevelType w:val="multilevel"/>
    <w:tmpl w:val="937EB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06708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D1"/>
    <w:rsid w:val="00003FCC"/>
    <w:rsid w:val="001B590C"/>
    <w:rsid w:val="00311838"/>
    <w:rsid w:val="00353D2F"/>
    <w:rsid w:val="003D4433"/>
    <w:rsid w:val="003F6E77"/>
    <w:rsid w:val="0062369E"/>
    <w:rsid w:val="00687FB1"/>
    <w:rsid w:val="00751244"/>
    <w:rsid w:val="00886E7B"/>
    <w:rsid w:val="00931574"/>
    <w:rsid w:val="009E3AA5"/>
    <w:rsid w:val="009F6F8F"/>
    <w:rsid w:val="00C55907"/>
    <w:rsid w:val="00CA3ED1"/>
    <w:rsid w:val="19104025"/>
    <w:rsid w:val="384AC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ADA6"/>
  <w15:docId w15:val="{2F119713-0C3A-4655-8B7E-48B9733774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bima.com.br/data/files/AB/A3/C2/A8/88C76910FCADB769B82BA2A8/Raio-X-do-Investidor-Brasileiro-8-edicao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7/TT5Dje8kGOpzl1vFm3wOpbA==">CgMxLjA4AHIhMVBwMlJKektXd3FHeHB0b0JQVzVkZWR0azRkVC14OW5E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9EB17F-4394-4A39-B682-97E1470F2CCE}"/>
</file>

<file path=customXml/itemProps3.xml><?xml version="1.0" encoding="utf-8"?>
<ds:datastoreItem xmlns:ds="http://schemas.openxmlformats.org/officeDocument/2006/customXml" ds:itemID="{92C05E1F-872A-4B37-B840-9BE26088EC3A}"/>
</file>

<file path=customXml/itemProps4.xml><?xml version="1.0" encoding="utf-8"?>
<ds:datastoreItem xmlns:ds="http://schemas.openxmlformats.org/officeDocument/2006/customXml" ds:itemID="{C83646D3-870B-4F35-9067-0ADE5FD1D2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Reis</dc:creator>
  <cp:lastModifiedBy>Kelly Guedes Costabile</cp:lastModifiedBy>
  <cp:revision>13</cp:revision>
  <dcterms:created xsi:type="dcterms:W3CDTF">2025-07-03T16:41:00Z</dcterms:created>
  <dcterms:modified xsi:type="dcterms:W3CDTF">2025-07-07T14:00:27Z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</Properties>
</file>