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69FC" w:rsidR="00BA5073" w:rsidRDefault="00BA5073" w14:paraId="04E626CA" w14:textId="26DEA82C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eastAsia="Calibri" w:asciiTheme="majorHAnsi" w:hAnsiTheme="majorHAnsi" w:cstheme="majorHAnsi"/>
          <w:b/>
          <w:highlight w:val="white"/>
        </w:rPr>
      </w:pPr>
    </w:p>
    <w:p w:rsidR="00BA5073" w:rsidP="00D969FC" w:rsidRDefault="007F6CF0" w14:paraId="0C6ABDCC" w14:textId="77777777">
      <w:pPr>
        <w:spacing w:line="240" w:lineRule="auto"/>
        <w:jc w:val="center"/>
        <w:rPr>
          <w:rFonts w:asciiTheme="majorHAnsi" w:hAnsiTheme="majorHAnsi" w:cstheme="majorHAnsi"/>
          <w:b/>
          <w:highlight w:val="white"/>
        </w:rPr>
      </w:pPr>
      <w:r w:rsidRPr="00D969FC">
        <w:rPr>
          <w:rFonts w:asciiTheme="majorHAnsi" w:hAnsiTheme="majorHAnsi" w:cstheme="majorHAnsi"/>
          <w:b/>
          <w:highlight w:val="white"/>
        </w:rPr>
        <w:t xml:space="preserve">Seguro de vida é um dos benefícios mais valorizados na redução do turnover </w:t>
      </w:r>
    </w:p>
    <w:p w:rsidRPr="00D969FC" w:rsidR="00D969FC" w:rsidP="00D969FC" w:rsidRDefault="00D969FC" w14:paraId="0AA1A7A0" w14:textId="77777777">
      <w:pPr>
        <w:spacing w:line="240" w:lineRule="auto"/>
        <w:jc w:val="center"/>
        <w:rPr>
          <w:rFonts w:asciiTheme="majorHAnsi" w:hAnsiTheme="majorHAnsi" w:cstheme="majorHAnsi"/>
          <w:b/>
          <w:highlight w:val="white"/>
        </w:rPr>
      </w:pPr>
    </w:p>
    <w:p w:rsidR="00BA5073" w:rsidP="00D969FC" w:rsidRDefault="007F6CF0" w14:paraId="75FFE73D" w14:textId="63F6A648">
      <w:pPr>
        <w:spacing w:line="240" w:lineRule="auto"/>
        <w:jc w:val="center"/>
        <w:rPr>
          <w:rFonts w:asciiTheme="majorHAnsi" w:hAnsiTheme="majorHAnsi" w:cstheme="majorHAnsi"/>
          <w:i/>
          <w:highlight w:val="white"/>
        </w:rPr>
      </w:pPr>
      <w:r w:rsidRPr="00D969FC">
        <w:rPr>
          <w:rFonts w:asciiTheme="majorHAnsi" w:hAnsiTheme="majorHAnsi" w:cstheme="majorHAnsi"/>
          <w:i/>
          <w:highlight w:val="white"/>
        </w:rPr>
        <w:t xml:space="preserve">Pesquisa mostra que colaboradores priorizam estabilidade, flexibilidade e proteção </w:t>
      </w:r>
      <w:r>
        <w:rPr>
          <w:rFonts w:asciiTheme="majorHAnsi" w:hAnsiTheme="majorHAnsi" w:cstheme="majorHAnsi"/>
          <w:i/>
          <w:highlight w:val="white"/>
        </w:rPr>
        <w:t>- s</w:t>
      </w:r>
      <w:r w:rsidRPr="00D969FC">
        <w:rPr>
          <w:rFonts w:asciiTheme="majorHAnsi" w:hAnsiTheme="majorHAnsi" w:cstheme="majorHAnsi"/>
          <w:i/>
          <w:highlight w:val="white"/>
        </w:rPr>
        <w:t>eguro de vida já supera itens tradicionais como auxílio-creche e academia</w:t>
      </w:r>
    </w:p>
    <w:p w:rsidRPr="00D969FC" w:rsidR="00D969FC" w:rsidP="007F6CF0" w:rsidRDefault="00D969FC" w14:paraId="09B86D74" w14:textId="77777777">
      <w:pPr>
        <w:spacing w:line="240" w:lineRule="auto"/>
        <w:rPr>
          <w:rFonts w:asciiTheme="majorHAnsi" w:hAnsiTheme="majorHAnsi" w:cstheme="majorHAnsi"/>
          <w:i/>
          <w:highlight w:val="white"/>
        </w:rPr>
      </w:pPr>
    </w:p>
    <w:p w:rsidR="00501440" w:rsidP="68EDDD12" w:rsidRDefault="007F6CF0" w14:paraId="212457E5" w14:textId="63863109">
      <w:pPr>
        <w:spacing w:line="240" w:lineRule="auto"/>
        <w:jc w:val="both"/>
        <w:rPr>
          <w:rFonts w:ascii="Calibri" w:hAnsi="Calibri" w:cs="Calibri" w:asciiTheme="majorAscii" w:hAnsiTheme="majorAscii" w:cstheme="majorAscii"/>
        </w:rPr>
      </w:pPr>
      <w:r w:rsidRPr="490E3FB8" w:rsidR="1032E39C">
        <w:rPr>
          <w:rFonts w:ascii="Calibri" w:hAnsi="Calibri" w:cs="Calibri" w:asciiTheme="majorAscii" w:hAnsiTheme="majorAscii" w:cstheme="majorAscii"/>
          <w:b w:val="1"/>
          <w:bCs w:val="1"/>
          <w:highlight w:val="white"/>
        </w:rPr>
        <w:t xml:space="preserve">São Paulo, setembro de 2025 </w:t>
      </w:r>
      <w:r w:rsidRPr="490E3FB8" w:rsidR="1032E39C">
        <w:rPr>
          <w:rFonts w:ascii="Calibri" w:hAnsi="Calibri" w:cs="Calibri" w:asciiTheme="majorAscii" w:hAnsiTheme="majorAscii" w:cstheme="majorAscii"/>
          <w:highlight w:val="white"/>
        </w:rPr>
        <w:t xml:space="preserve">- </w:t>
      </w:r>
      <w:r w:rsidRPr="490E3FB8" w:rsidR="799DA28F">
        <w:rPr>
          <w:rFonts w:ascii="Calibri" w:hAnsi="Calibri" w:cs="Calibri" w:asciiTheme="majorAscii" w:hAnsiTheme="majorAscii" w:cstheme="majorAscii"/>
        </w:rPr>
        <w:t xml:space="preserve">Os benefícios corporativos deixaram de ser apenas um diferencial competitivo e passaram a ocupar um papel estratégico na governança das empresas. Em um mercado de trabalho cada vez mais dinâmico, entender o que os colaboradores realmente valorizam é essencial para atrair, engajar e reter talentos. Segundo </w:t>
      </w:r>
      <w:r w:rsidRPr="490E3FB8" w:rsidR="799DA28F">
        <w:rPr>
          <w:rFonts w:ascii="Calibri" w:hAnsi="Calibri" w:cs="Calibri" w:asciiTheme="majorAscii" w:hAnsiTheme="majorAscii" w:cstheme="majorAscii"/>
        </w:rPr>
        <w:t>pesquisa da</w:t>
      </w:r>
      <w:r w:rsidRPr="490E3FB8" w:rsidR="799DA28F">
        <w:rPr>
          <w:rFonts w:ascii="Calibri" w:hAnsi="Calibri" w:cs="Calibri" w:asciiTheme="majorAscii" w:hAnsiTheme="majorAscii" w:cstheme="majorAscii"/>
        </w:rPr>
        <w:t xml:space="preserve"> MIT </w:t>
      </w:r>
      <w:r w:rsidRPr="490E3FB8" w:rsidR="799DA28F">
        <w:rPr>
          <w:rFonts w:ascii="Calibri" w:hAnsi="Calibri" w:cs="Calibri" w:asciiTheme="majorAscii" w:hAnsiTheme="majorAscii" w:cstheme="majorAscii"/>
        </w:rPr>
        <w:t>S</w:t>
      </w:r>
      <w:r w:rsidRPr="490E3FB8" w:rsidR="799DA28F">
        <w:rPr>
          <w:rFonts w:ascii="Calibri" w:hAnsi="Calibri" w:cs="Calibri" w:asciiTheme="majorAscii" w:hAnsiTheme="majorAscii" w:cstheme="majorAscii"/>
        </w:rPr>
        <w:t>loan Man</w:t>
      </w:r>
      <w:r w:rsidRPr="490E3FB8" w:rsidR="799DA28F">
        <w:rPr>
          <w:rFonts w:ascii="Calibri" w:hAnsi="Calibri" w:cs="Calibri" w:asciiTheme="majorAscii" w:hAnsiTheme="majorAscii" w:cstheme="majorAscii"/>
        </w:rPr>
        <w:t>agement Review Brasil</w:t>
      </w:r>
      <w:r w:rsidRPr="490E3FB8" w:rsidR="799DA28F">
        <w:rPr>
          <w:rFonts w:ascii="Calibri" w:hAnsi="Calibri" w:cs="Calibri" w:asciiTheme="majorAscii" w:hAnsiTheme="majorAscii" w:cstheme="majorAscii"/>
        </w:rPr>
        <w:t>, entre as principais métricas utilizadas para avaliar a eficácia dos programas estão a análise de clima organizacional (65,52%) e o turnover (51,72%).</w:t>
      </w:r>
    </w:p>
    <w:p w:rsidRPr="00D969FC" w:rsidR="00D969FC" w:rsidP="490E3FB8" w:rsidRDefault="00D969FC" w14:paraId="46764B6C" w14:textId="3BB284E7">
      <w:pPr>
        <w:spacing w:line="240" w:lineRule="auto"/>
        <w:jc w:val="both"/>
        <w:rPr>
          <w:rFonts w:ascii="Calibri" w:hAnsi="Calibri" w:cs="Calibri" w:asciiTheme="majorAscii" w:hAnsiTheme="majorAscii" w:cstheme="majorAscii"/>
        </w:rPr>
      </w:pPr>
    </w:p>
    <w:p w:rsidRPr="00D969FC" w:rsidR="00D969FC" w:rsidP="22035EBA" w:rsidRDefault="00D969FC" w14:paraId="6641CEAA" w14:textId="38586FA7">
      <w:pPr>
        <w:spacing w:line="240" w:lineRule="auto"/>
        <w:jc w:val="both"/>
        <w:rPr>
          <w:rFonts w:ascii="Calibri" w:hAnsi="Calibri" w:cs="Calibri" w:asciiTheme="majorAscii" w:hAnsiTheme="majorAscii" w:cstheme="majorAscii"/>
          <w:highlight w:val="white"/>
        </w:rPr>
      </w:pPr>
      <w:r w:rsidRPr="490E3FB8" w:rsidR="7266094F">
        <w:rPr>
          <w:rFonts w:ascii="Calibri" w:hAnsi="Calibri" w:eastAsia="Arial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highlight w:val="white"/>
          <w:lang w:val="pt-BR"/>
        </w:rPr>
        <w:t>A mesma pesquisa da MIT</w:t>
      </w:r>
      <w:r w:rsidRPr="490E3FB8" w:rsidR="7266094F">
        <w:rPr>
          <w:rFonts w:ascii="Calibri" w:hAnsi="Calibri" w:eastAsia="Arial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 também revela que o seguro de vida é o sexto benefício mais valorizado pelos profissionais, superando opções como academia e auxílio-creche. </w:t>
      </w:r>
      <w:r w:rsidRPr="490E3FB8" w:rsidR="5B4243FD">
        <w:rPr>
          <w:rFonts w:ascii="Calibri" w:hAnsi="Calibri" w:eastAsia="Arial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 xml:space="preserve">Esse movimento é corroborado pelo </w:t>
      </w:r>
      <w:r w:rsidRPr="490E3FB8" w:rsidR="5B4243FD">
        <w:rPr>
          <w:rFonts w:ascii="Calibri" w:hAnsi="Calibri" w:eastAsia="Arial" w:cs="Calibri"/>
          <w:b w:val="0"/>
          <w:bCs w:val="0"/>
          <w:i w:val="1"/>
          <w:iCs w:val="1"/>
          <w:caps w:val="0"/>
          <w:smallCaps w:val="0"/>
          <w:noProof w:val="0"/>
          <w:sz w:val="22"/>
          <w:szCs w:val="22"/>
          <w:lang w:val="pt-BR"/>
        </w:rPr>
        <w:t>Guia Salarial 2024 da Robert Half</w:t>
      </w:r>
      <w:r w:rsidRPr="490E3FB8" w:rsidR="5B4243FD">
        <w:rPr>
          <w:rFonts w:ascii="Calibri" w:hAnsi="Calibri" w:eastAsia="Arial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pt-BR"/>
        </w:rPr>
        <w:t>, que aponta que o seguro de vida coletivo já está presente em 66% das empresas brasileiras, consolidando-se como um benefício de alto valor percebido tanto para as organizações quanto para seus colaboradores.</w:t>
      </w:r>
      <w:r w:rsidRPr="490E3FB8" w:rsidR="351001A6">
        <w:rPr>
          <w:rFonts w:ascii="Calibri" w:hAnsi="Calibri" w:cs="Calibri" w:asciiTheme="majorAscii" w:hAnsiTheme="majorAscii" w:cstheme="majorAscii"/>
          <w:highlight w:val="white"/>
        </w:rPr>
        <w:t xml:space="preserve"> </w:t>
      </w:r>
    </w:p>
    <w:p w:rsidR="22035EBA" w:rsidP="22035EBA" w:rsidRDefault="22035EBA" w14:paraId="7EE16AC2" w14:textId="36527151">
      <w:pPr>
        <w:spacing w:line="240" w:lineRule="auto"/>
        <w:jc w:val="both"/>
        <w:rPr>
          <w:rFonts w:ascii="Calibri" w:hAnsi="Calibri" w:cs="Calibri" w:asciiTheme="majorAscii" w:hAnsiTheme="majorAscii" w:cstheme="majorAscii"/>
          <w:highlight w:val="white"/>
        </w:rPr>
      </w:pPr>
    </w:p>
    <w:p w:rsidR="00BA5073" w:rsidP="00D969FC" w:rsidRDefault="007F6CF0" w14:paraId="00FD60BD" w14:textId="0ECF00BC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  <w:r w:rsidRPr="00D969FC">
        <w:rPr>
          <w:rFonts w:asciiTheme="majorHAnsi" w:hAnsiTheme="majorHAnsi" w:cstheme="majorHAnsi"/>
          <w:highlight w:val="white"/>
        </w:rPr>
        <w:t>“</w:t>
      </w:r>
      <w:r w:rsidRPr="005F4B0E" w:rsidR="005F4B0E">
        <w:rPr>
          <w:rFonts w:asciiTheme="majorHAnsi" w:hAnsiTheme="majorHAnsi" w:cstheme="majorHAnsi"/>
        </w:rPr>
        <w:t xml:space="preserve">Em um ambiente corporativo cada vez mais </w:t>
      </w:r>
      <w:proofErr w:type="spellStart"/>
      <w:r w:rsidRPr="005F4B0E" w:rsidR="005F4B0E">
        <w:rPr>
          <w:rFonts w:asciiTheme="majorHAnsi" w:hAnsiTheme="majorHAnsi" w:cstheme="majorHAnsi"/>
        </w:rPr>
        <w:t>diverso</w:t>
      </w:r>
      <w:proofErr w:type="spellEnd"/>
      <w:r w:rsidRPr="005F4B0E" w:rsidR="005F4B0E">
        <w:rPr>
          <w:rFonts w:asciiTheme="majorHAnsi" w:hAnsiTheme="majorHAnsi" w:cstheme="majorHAnsi"/>
        </w:rPr>
        <w:t xml:space="preserve">, onde múltiplas gerações convivem e colaboram, compreender as diferentes expectativas dos colaboradores tornou-se estratégico. Esse cenário exige das empresas uma abordagem mais abrangente de cuidado e bem-estar. O seguro de vida, nesse contexto, representa uma solução eficaz ao oferecer proteção financeira em situações críticas, como doenças graves ou invalidez, fortalecendo a confiança e o vínculo entre empresa e </w:t>
      </w:r>
      <w:r w:rsidR="005F4B0E">
        <w:rPr>
          <w:rFonts w:asciiTheme="majorHAnsi" w:hAnsiTheme="majorHAnsi" w:cstheme="majorHAnsi"/>
        </w:rPr>
        <w:t>funcionário</w:t>
      </w:r>
      <w:r w:rsidRPr="00D969FC">
        <w:rPr>
          <w:rFonts w:asciiTheme="majorHAnsi" w:hAnsiTheme="majorHAnsi" w:cstheme="majorHAnsi"/>
          <w:highlight w:val="white"/>
        </w:rPr>
        <w:t>”, analisa Marcell Guimarães, diretor de vendas da Omint Saúde.</w:t>
      </w:r>
    </w:p>
    <w:p w:rsidRPr="00D969FC" w:rsidR="00D969FC" w:rsidP="00D969FC" w:rsidRDefault="00D969FC" w14:paraId="398A1F99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="00BA5073" w:rsidP="679B94E0" w:rsidRDefault="005F4B0E" w14:paraId="1374DEDF" w14:textId="18BFC6D0" w14:noSpellErr="1">
      <w:pPr>
        <w:spacing w:line="240" w:lineRule="auto"/>
        <w:jc w:val="both"/>
        <w:rPr>
          <w:rFonts w:ascii="Calibri" w:hAnsi="Calibri" w:cs="Calibri" w:asciiTheme="majorAscii" w:hAnsiTheme="majorAscii" w:cstheme="majorAscii"/>
          <w:highlight w:val="white"/>
        </w:rPr>
      </w:pPr>
      <w:r w:rsidRPr="679B94E0" w:rsidR="005F4B0E">
        <w:rPr>
          <w:rFonts w:ascii="Calibri" w:hAnsi="Calibri" w:cs="Calibri" w:asciiTheme="majorAscii" w:hAnsiTheme="majorAscii" w:cstheme="majorAscii"/>
        </w:rPr>
        <w:t xml:space="preserve">Essa percepção é respaldada por dados concretos. Um </w:t>
      </w:r>
      <w:hyperlink r:id="Rb3494ddae2484b0e">
        <w:r w:rsidRPr="679B94E0" w:rsidR="005F4B0E">
          <w:rPr>
            <w:rStyle w:val="Hyperlink"/>
            <w:rFonts w:ascii="Calibri" w:hAnsi="Calibri" w:cs="Calibri" w:asciiTheme="majorAscii" w:hAnsiTheme="majorAscii" w:cstheme="majorAscii"/>
          </w:rPr>
          <w:t>estudo conduzido pela Férias &amp; Co</w:t>
        </w:r>
      </w:hyperlink>
      <w:r w:rsidRPr="679B94E0" w:rsidR="005F4B0E">
        <w:rPr>
          <w:rFonts w:ascii="Calibri" w:hAnsi="Calibri" w:cs="Calibri" w:asciiTheme="majorAscii" w:hAnsiTheme="majorAscii" w:cstheme="majorAscii"/>
        </w:rPr>
        <w:t>., em parceria com a Universidade de São Paulo (USP), revelou que programas de benefícios bem estruturados podem reduzir o turnover entre 14% e 54%, além de promover melhorias significativas no clima organizacional e elevar os níveis de engajamento das equipes</w:t>
      </w:r>
      <w:r w:rsidRPr="679B94E0" w:rsidR="007F6CF0">
        <w:rPr>
          <w:rFonts w:ascii="Calibri" w:hAnsi="Calibri" w:cs="Calibri" w:asciiTheme="majorAscii" w:hAnsiTheme="majorAscii" w:cstheme="majorAscii"/>
          <w:highlight w:val="white"/>
        </w:rPr>
        <w:t xml:space="preserve">. </w:t>
      </w:r>
    </w:p>
    <w:p w:rsidRPr="00D969FC" w:rsidR="00D969FC" w:rsidP="00D969FC" w:rsidRDefault="00D969FC" w14:paraId="0EADDAE4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p w:rsidRPr="00D969FC" w:rsidR="00BA5073" w:rsidP="22035EBA" w:rsidRDefault="007F6CF0" w14:paraId="0596CAF0" w14:textId="7EC9334A">
      <w:pPr>
        <w:spacing w:line="240" w:lineRule="auto"/>
        <w:ind w:right="100"/>
        <w:jc w:val="both"/>
        <w:rPr>
          <w:rFonts w:ascii="Calibri" w:hAnsi="Calibri" w:cs="Calibri" w:asciiTheme="majorAscii" w:hAnsiTheme="majorAscii" w:cstheme="majorAscii"/>
          <w:highlight w:val="white"/>
        </w:rPr>
      </w:pPr>
      <w:r w:rsidRPr="22035EBA" w:rsidR="007F6CF0">
        <w:rPr>
          <w:rFonts w:ascii="Calibri" w:hAnsi="Calibri" w:cs="Calibri" w:asciiTheme="majorAscii" w:hAnsiTheme="majorAscii" w:cstheme="majorAscii"/>
          <w:highlight w:val="white"/>
        </w:rPr>
        <w:t xml:space="preserve">Para Guimarães, a gestão de benefícios vai além de reforçar a imagem da empresa como boa empregadora. “Trata-se de investir, de fato, nas pessoas que movem o negócio, oferecendo </w:t>
      </w:r>
      <w:r w:rsidRPr="22035EBA" w:rsidR="59A2D303">
        <w:rPr>
          <w:rFonts w:ascii="Calibri" w:hAnsi="Calibri" w:cs="Calibri" w:asciiTheme="majorAscii" w:hAnsiTheme="majorAscii" w:cstheme="majorAscii"/>
          <w:highlight w:val="white"/>
        </w:rPr>
        <w:t>benefícios</w:t>
      </w:r>
      <w:r w:rsidRPr="22035EBA" w:rsidR="007F6CF0">
        <w:rPr>
          <w:rFonts w:ascii="Calibri" w:hAnsi="Calibri" w:cs="Calibri" w:asciiTheme="majorAscii" w:hAnsiTheme="majorAscii" w:cstheme="majorAscii"/>
          <w:highlight w:val="white"/>
        </w:rPr>
        <w:t xml:space="preserve"> para que elas possam trilhar seus caminhos pessoais e profissionais da melhor maneira possível. O seguro de vida é um exemplo claro: um benefício simples, acessível e de grande valor agregado, que traz tranquilidade ao colaborador e fortalece a cultura organizacional”, reforça. </w:t>
      </w:r>
    </w:p>
    <w:p w:rsidRPr="00D969FC" w:rsidR="00BA5073" w:rsidP="00D969FC" w:rsidRDefault="00BA5073" w14:paraId="04F40177" w14:textId="77777777">
      <w:pPr>
        <w:spacing w:line="240" w:lineRule="auto"/>
        <w:ind w:right="600"/>
        <w:jc w:val="both"/>
        <w:rPr>
          <w:rFonts w:asciiTheme="majorHAnsi" w:hAnsiTheme="majorHAnsi" w:cstheme="majorHAnsi"/>
          <w:highlight w:val="white"/>
        </w:rPr>
      </w:pPr>
    </w:p>
    <w:p w:rsidRPr="00D969FC" w:rsidR="00BA5073" w:rsidP="00D969FC" w:rsidRDefault="00BA5073" w14:paraId="1FE8EAC4" w14:textId="77777777">
      <w:pPr>
        <w:spacing w:line="240" w:lineRule="auto"/>
        <w:jc w:val="both"/>
        <w:rPr>
          <w:rFonts w:asciiTheme="majorHAnsi" w:hAnsiTheme="majorHAnsi" w:cstheme="majorHAnsi"/>
          <w:highlight w:val="white"/>
        </w:rPr>
      </w:pPr>
    </w:p>
    <w:sectPr w:rsidRPr="00D969FC" w:rsidR="00BA5073">
      <w:headerReference w:type="default" r:id="rId6"/>
      <w:pgSz w:w="11909" w:h="16834" w:orient="portrait"/>
      <w:pgMar w:top="1440" w:right="1399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6CF0" w:rsidRDefault="007F6CF0" w14:paraId="58F2AC10" w14:textId="77777777">
      <w:pPr>
        <w:spacing w:line="240" w:lineRule="auto"/>
      </w:pPr>
      <w:r>
        <w:separator/>
      </w:r>
    </w:p>
  </w:endnote>
  <w:endnote w:type="continuationSeparator" w:id="0">
    <w:p w:rsidR="007F6CF0" w:rsidRDefault="007F6CF0" w14:paraId="073E1F7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6CF0" w:rsidRDefault="007F6CF0" w14:paraId="2A6DE3D0" w14:textId="77777777">
      <w:pPr>
        <w:spacing w:line="240" w:lineRule="auto"/>
      </w:pPr>
      <w:r>
        <w:separator/>
      </w:r>
    </w:p>
  </w:footnote>
  <w:footnote w:type="continuationSeparator" w:id="0">
    <w:p w:rsidR="007F6CF0" w:rsidRDefault="007F6CF0" w14:paraId="4CDC597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A5073" w:rsidP="00D969FC" w:rsidRDefault="00D969FC" w14:paraId="1C5D5A1B" w14:textId="5B798C3D">
    <w:pPr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6105D98D" wp14:editId="3877CFEA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073"/>
    <w:rsid w:val="00501440"/>
    <w:rsid w:val="00542DE1"/>
    <w:rsid w:val="005B1E61"/>
    <w:rsid w:val="005F4B0E"/>
    <w:rsid w:val="007F6CF0"/>
    <w:rsid w:val="00AB3512"/>
    <w:rsid w:val="00BA5073"/>
    <w:rsid w:val="00C04921"/>
    <w:rsid w:val="00D969FC"/>
    <w:rsid w:val="031B898D"/>
    <w:rsid w:val="0B58BD87"/>
    <w:rsid w:val="1032E39C"/>
    <w:rsid w:val="1924AA78"/>
    <w:rsid w:val="22035EBA"/>
    <w:rsid w:val="3310F16E"/>
    <w:rsid w:val="339033E0"/>
    <w:rsid w:val="351001A6"/>
    <w:rsid w:val="378A20CC"/>
    <w:rsid w:val="3D9BBB0A"/>
    <w:rsid w:val="490E3FB8"/>
    <w:rsid w:val="4AEF7B2F"/>
    <w:rsid w:val="509FD802"/>
    <w:rsid w:val="56A29C6E"/>
    <w:rsid w:val="593ECDF5"/>
    <w:rsid w:val="59A2D303"/>
    <w:rsid w:val="5B4243FD"/>
    <w:rsid w:val="5B921467"/>
    <w:rsid w:val="5FEFFABF"/>
    <w:rsid w:val="679B94E0"/>
    <w:rsid w:val="68EDDD12"/>
    <w:rsid w:val="69C8E143"/>
    <w:rsid w:val="6C04CB8C"/>
    <w:rsid w:val="7266094F"/>
    <w:rsid w:val="776C7108"/>
    <w:rsid w:val="799DA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32BB"/>
  <w15:docId w15:val="{59CE1F11-FFEC-4551-A257-81076A31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969F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969FC"/>
  </w:style>
  <w:style w:type="paragraph" w:styleId="Rodap">
    <w:name w:val="footer"/>
    <w:basedOn w:val="Normal"/>
    <w:link w:val="RodapChar"/>
    <w:uiPriority w:val="99"/>
    <w:unhideWhenUsed/>
    <w:rsid w:val="00D969F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969F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hyperlink" Target="https://universodoseguro.com.br/beneficios-corporativos-podem-evitar-o-turnover-veja-como-calcular-os-custos-por-perda-de-funcionarios/?utm_source=chatgpt.com" TargetMode="External" Id="Rb3494ddae2484b0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84AB9C70-09DB-42E0-87AD-B7E127AA1DAA}"/>
</file>

<file path=customXml/itemProps2.xml><?xml version="1.0" encoding="utf-8"?>
<ds:datastoreItem xmlns:ds="http://schemas.openxmlformats.org/officeDocument/2006/customXml" ds:itemID="{91697653-2EC8-42E8-9F6F-B5B7B9850262}"/>
</file>

<file path=customXml/itemProps3.xml><?xml version="1.0" encoding="utf-8"?>
<ds:datastoreItem xmlns:ds="http://schemas.openxmlformats.org/officeDocument/2006/customXml" ds:itemID="{22AC3F66-8878-44B2-82A6-AC4E052FD8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Lidiana Dourado Guedes</dc:creator>
  <lastModifiedBy>Lidiana Dourado Guedes</lastModifiedBy>
  <revision>11</revision>
  <dcterms:created xsi:type="dcterms:W3CDTF">2025-08-29T17:29:00.0000000Z</dcterms:created>
  <dcterms:modified xsi:type="dcterms:W3CDTF">2025-09-03T20:51:40.5931906Z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2025-08-29T17:23:29Z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440e6d67-7504-4a27-9ae9-aefb31232dab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  <property fmtid="{D5CDD505-2E9C-101B-9397-08002B2CF9AE}" pid="13" name="docLang">
    <vt:lpwstr>pt</vt:lpwstr>
  </property>
</Properties>
</file>