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6024" w:rsidR="005B5B67" w:rsidRDefault="001A6DC8" w14:paraId="00000002" w14:textId="77777777">
      <w:pPr>
        <w:spacing w:before="240" w:after="240" w:line="278" w:lineRule="auto"/>
        <w:jc w:val="center"/>
        <w:rPr>
          <w:b/>
        </w:rPr>
      </w:pPr>
      <w:r w:rsidRPr="00456024">
        <w:rPr>
          <w:b/>
        </w:rPr>
        <w:t>Câncer de mama: seguro de vida cobre indenização diante de diagnóstico</w:t>
      </w:r>
    </w:p>
    <w:p w:rsidRPr="00456024" w:rsidR="005B5B67" w:rsidRDefault="001A6DC8" w14:paraId="00000003" w14:textId="4F5F7D9F">
      <w:pPr>
        <w:spacing w:before="240" w:after="240" w:line="278" w:lineRule="auto"/>
        <w:jc w:val="center"/>
        <w:rPr>
          <w:i/>
        </w:rPr>
      </w:pPr>
      <w:r w:rsidRPr="00456024">
        <w:rPr>
          <w:i/>
        </w:rPr>
        <w:t>Cobertura de doenças graves pode chegar</w:t>
      </w:r>
      <w:r w:rsidRPr="00456024" w:rsidR="00C3171C">
        <w:rPr>
          <w:i/>
        </w:rPr>
        <w:t xml:space="preserve"> a</w:t>
      </w:r>
      <w:r w:rsidRPr="00456024">
        <w:rPr>
          <w:i/>
        </w:rPr>
        <w:t xml:space="preserve"> até R$ </w:t>
      </w:r>
      <w:r w:rsidRPr="00456024" w:rsidR="00C3171C">
        <w:rPr>
          <w:i/>
        </w:rPr>
        <w:t>1</w:t>
      </w:r>
      <w:r w:rsidRPr="00456024">
        <w:rPr>
          <w:i/>
        </w:rPr>
        <w:t xml:space="preserve"> milh</w:t>
      </w:r>
      <w:r w:rsidRPr="00456024" w:rsidR="00C3171C">
        <w:rPr>
          <w:i/>
        </w:rPr>
        <w:t>ão</w:t>
      </w:r>
    </w:p>
    <w:p w:rsidRPr="00456024" w:rsidR="00C3171C" w:rsidRDefault="001A6DC8" w14:paraId="33BA1846" w14:textId="58495EC6">
      <w:pPr>
        <w:spacing w:before="240" w:after="240" w:line="278" w:lineRule="auto"/>
        <w:jc w:val="both"/>
      </w:pPr>
      <w:r w:rsidRPr="00456024">
        <w:rPr>
          <w:b/>
        </w:rPr>
        <w:t>São Paulo, outubro de 2025</w:t>
      </w:r>
      <w:r w:rsidRPr="00456024">
        <w:t xml:space="preserve"> – </w:t>
      </w:r>
      <w:r w:rsidRPr="00456024" w:rsidR="00C3171C">
        <w:t>Mulheres entre 40 e 49 anos concentram quase um quarto dos diagnósticos de câncer de mama no Brasil,</w:t>
      </w:r>
      <w:r w:rsidRPr="00456024">
        <w:t xml:space="preserve"> segundo o</w:t>
      </w:r>
      <w:hyperlink r:id="rId7">
        <w:r w:rsidRPr="00456024">
          <w:t xml:space="preserve"> </w:t>
        </w:r>
      </w:hyperlink>
      <w:hyperlink r:id="rId8">
        <w:r w:rsidRPr="00456024">
          <w:rPr>
            <w:color w:val="1155CC"/>
            <w:u w:val="single"/>
          </w:rPr>
          <w:t>Ministério da Saúde</w:t>
        </w:r>
      </w:hyperlink>
      <w:r w:rsidRPr="00456024">
        <w:t xml:space="preserve">. </w:t>
      </w:r>
      <w:r w:rsidRPr="00456024" w:rsidR="00C3171C">
        <w:t>O</w:t>
      </w:r>
      <w:r w:rsidRPr="00456024" w:rsidR="00C3171C">
        <w:t xml:space="preserve"> dado acende um alerta que vai além da saúde: essa também é a faixa etária em que muitas mulheres estão no auge da vida profissional, acumulando patrimônio e conciliando carreira com a maternidade.</w:t>
      </w:r>
      <w:r w:rsidRPr="00456024">
        <w:t xml:space="preserve"> </w:t>
      </w:r>
    </w:p>
    <w:p w:rsidRPr="00456024" w:rsidR="005B5B67" w:rsidRDefault="00C3171C" w14:paraId="00000005" w14:textId="6F4A42AE">
      <w:pPr>
        <w:spacing w:before="240" w:after="240" w:line="278" w:lineRule="auto"/>
        <w:jc w:val="both"/>
      </w:pPr>
      <w:r w:rsidRPr="00456024">
        <w:t>O impacto de uma doença grave pode afetar não apenas o bem-estar, mas também a estabilidade financeira.</w:t>
      </w:r>
      <w:r w:rsidRPr="00456024" w:rsidR="001A6DC8">
        <w:t xml:space="preserve"> </w:t>
      </w:r>
      <w:r w:rsidRPr="00456024" w:rsidR="001A6DC8">
        <w:t>Pesquisa realizada pela</w:t>
      </w:r>
      <w:hyperlink r:id="rId9">
        <w:r w:rsidRPr="00456024" w:rsidR="001A6DC8">
          <w:t xml:space="preserve"> </w:t>
        </w:r>
      </w:hyperlink>
      <w:hyperlink r:id="rId10">
        <w:r w:rsidRPr="00456024" w:rsidR="001A6DC8">
          <w:rPr>
            <w:color w:val="1155CC"/>
            <w:u w:val="single"/>
          </w:rPr>
          <w:t>Serasa em parceria com a Opinion Box</w:t>
        </w:r>
      </w:hyperlink>
      <w:r w:rsidRPr="00456024" w:rsidR="001A6DC8">
        <w:t xml:space="preserve"> mostra </w:t>
      </w:r>
      <w:r w:rsidRPr="00456024">
        <w:t>que 93% das mulheres contribuem financeiramente para as despesas da família, enquanto 33% são as únicas responsáveis pelas contas da casa</w:t>
      </w:r>
      <w:r w:rsidRPr="00456024" w:rsidR="001A6DC8">
        <w:t>.</w:t>
      </w:r>
    </w:p>
    <w:p w:rsidRPr="00456024" w:rsidR="00C3171C" w:rsidP="00C3171C" w:rsidRDefault="00C3171C" w14:paraId="52DE75E4" w14:textId="5FF56EE9">
      <w:pPr>
        <w:spacing w:before="240" w:after="240" w:line="278" w:lineRule="auto"/>
        <w:jc w:val="both"/>
      </w:pPr>
      <w:r w:rsidR="00C3171C">
        <w:rPr/>
        <w:t>É nesse momento que o seguro de vida se torna um aliado estratégico, ao oferecer indenização diante de um diagnóstico grave.</w:t>
      </w:r>
      <w:r w:rsidR="00C3171C">
        <w:rPr/>
        <w:t xml:space="preserve"> </w:t>
      </w:r>
      <w:r w:rsidR="00C3171C">
        <w:rPr/>
        <w:t>Segundo a Omint Seguros, é possível contratar essa cobertura com capital segurado de até R$ 1 milhão. O produto garante liquidez, permitindo acesso a recursos que podem ser utilizados conforme as necessidades da beneficiária</w:t>
      </w:r>
      <w:r w:rsidR="00C3171C">
        <w:rPr/>
        <w:t xml:space="preserve">, </w:t>
      </w:r>
      <w:r w:rsidR="00C3171C">
        <w:rPr/>
        <w:t>seja para manter o padrão de vida</w:t>
      </w:r>
      <w:r w:rsidR="00D73E98">
        <w:rPr/>
        <w:t xml:space="preserve"> ou </w:t>
      </w:r>
      <w:r w:rsidR="00C3171C">
        <w:rPr/>
        <w:t>investir no tratamento mais adequado.</w:t>
      </w:r>
    </w:p>
    <w:p w:rsidRPr="00456024" w:rsidR="005B5B67" w:rsidRDefault="001A6DC8" w14:paraId="00000008" w14:textId="2A63F16F">
      <w:pPr>
        <w:spacing w:before="240" w:after="240" w:line="278" w:lineRule="auto"/>
        <w:jc w:val="both"/>
      </w:pPr>
      <w:r w:rsidR="001A6DC8">
        <w:rPr/>
        <w:t xml:space="preserve">Justamente por esse caráter de proteção, o seguro de vida vem ganhando relevância entre o público feminino. </w:t>
      </w:r>
      <w:r w:rsidR="001A6DC8">
        <w:rPr/>
        <w:t xml:space="preserve">Hoje, </w:t>
      </w:r>
      <w:sdt>
        <w:sdtPr>
          <w:id w:val="363315986"/>
          <w:tag w:val="goog_rdk_1"/>
          <w:placeholder>
            <w:docPart w:val="DefaultPlaceholder_1081868574"/>
          </w:placeholder>
        </w:sdtPr>
        <w:sdtContent/>
      </w:sdt>
      <w:r w:rsidR="001A6DC8">
        <w:rPr/>
        <w:t xml:space="preserve">as mulheres já representam </w:t>
      </w:r>
      <w:r w:rsidR="5CF796AC">
        <w:rPr/>
        <w:t>40</w:t>
      </w:r>
      <w:r w:rsidR="001A6DC8">
        <w:rPr/>
        <w:t>%</w:t>
      </w:r>
      <w:r w:rsidR="001A6DC8">
        <w:rPr/>
        <w:t xml:space="preserve"> </w:t>
      </w:r>
      <w:r w:rsidR="001A6DC8">
        <w:rPr/>
        <w:t xml:space="preserve">dos contratos individuais da Omint </w:t>
      </w:r>
      <w:r w:rsidR="00330ABB">
        <w:rPr/>
        <w:t>Seguros</w:t>
      </w:r>
      <w:r w:rsidR="001A6DC8">
        <w:rPr/>
        <w:t>.</w:t>
      </w:r>
      <w:r w:rsidR="00D73E98">
        <w:rPr/>
        <w:t xml:space="preserve"> </w:t>
      </w:r>
      <w:r w:rsidR="001A6DC8">
        <w:rPr/>
        <w:t>“Temos observado que muitas mulheres vêm incorporando o seguro de vida no planejamento financeiro como parte de uma estratégia de proteção e autonomia</w:t>
      </w:r>
      <w:r w:rsidR="001A6DC8">
        <w:rPr/>
        <w:t xml:space="preserve">”, afirma Anna Angotti, gerente de seguros de vida individual e </w:t>
      </w:r>
      <w:r w:rsidR="00D73E98">
        <w:rPr/>
        <w:t xml:space="preserve">de </w:t>
      </w:r>
      <w:r w:rsidR="001A6DC8">
        <w:rPr/>
        <w:t>viagem da Omint Seguros.</w:t>
      </w:r>
    </w:p>
    <w:p w:rsidRPr="00456024" w:rsidR="005B5B67" w:rsidP="00FA6FA2" w:rsidRDefault="001A6DC8" w14:paraId="0000000A" w14:textId="13C678AD">
      <w:pPr>
        <w:spacing w:before="240" w:after="240" w:line="278" w:lineRule="auto"/>
        <w:jc w:val="both"/>
        <w:rPr>
          <w:b/>
        </w:rPr>
      </w:pPr>
      <w:r w:rsidRPr="00456024">
        <w:t xml:space="preserve">A importância desse suporte também é reforçada por uma pesquisa da </w:t>
      </w:r>
      <w:sdt>
        <w:sdtPr>
          <w:tag w:val="goog_rdk_2"/>
          <w:id w:val="180205138"/>
        </w:sdtPr>
        <w:sdtEndPr/>
        <w:sdtContent/>
      </w:sdt>
      <w:r w:rsidRPr="00456024">
        <w:t>IQVIA</w:t>
      </w:r>
      <w:r w:rsidRPr="00456024">
        <w:t>, realizada a pedido do Instituto Vencer o Câncer:</w:t>
      </w:r>
      <w:hyperlink r:id="rId11">
        <w:r w:rsidRPr="00456024">
          <w:t xml:space="preserve"> </w:t>
        </w:r>
      </w:hyperlink>
      <w:hyperlink r:id="rId12">
        <w:r w:rsidRPr="00456024">
          <w:rPr>
            <w:color w:val="1155CC"/>
            <w:u w:val="single"/>
          </w:rPr>
          <w:t>77% dos pacientes oncológicos relataram impacto direto nas finanças após o diagnóstico</w:t>
        </w:r>
      </w:hyperlink>
      <w:r w:rsidRPr="00456024">
        <w:t>.</w:t>
      </w:r>
      <w:r w:rsidRPr="00456024" w:rsidR="00613B18">
        <w:t xml:space="preserve"> </w:t>
      </w:r>
      <w:r w:rsidRPr="00456024">
        <w:t>“</w:t>
      </w:r>
      <w:r w:rsidR="00FA6FA2">
        <w:t>Mais do que uma decisão financeira, é uma escolha que amplia possibilidades.</w:t>
      </w:r>
      <w:r w:rsidR="00FA6FA2">
        <w:t xml:space="preserve"> </w:t>
      </w:r>
      <w:r w:rsidR="00FA6FA2">
        <w:t>O seguro de vida oferece recursos para custear o melhor tratamento disponível ou simplesmente garantir tranquilidade em um período de incertezas</w:t>
      </w:r>
      <w:r w:rsidRPr="00456024">
        <w:t>”, conclui Angotti.</w:t>
      </w:r>
    </w:p>
    <w:p w:rsidRPr="00456024" w:rsidR="005B5B67" w:rsidRDefault="005B5B67" w14:paraId="0000000B" w14:textId="77777777">
      <w:pPr>
        <w:spacing w:line="278" w:lineRule="auto"/>
        <w:jc w:val="both"/>
      </w:pPr>
    </w:p>
    <w:sectPr w:rsidRPr="00456024" w:rsidR="005B5B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DC8" w:rsidRDefault="001A6DC8" w14:paraId="0B22B82F" w14:textId="77777777">
      <w:pPr>
        <w:spacing w:after="0" w:line="240" w:lineRule="auto"/>
      </w:pPr>
      <w:r>
        <w:separator/>
      </w:r>
    </w:p>
  </w:endnote>
  <w:endnote w:type="continuationSeparator" w:id="0">
    <w:p w:rsidR="001A6DC8" w:rsidRDefault="001A6DC8" w14:paraId="619E89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B67" w:rsidRDefault="005B5B67" w14:paraId="0000000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B67" w:rsidRDefault="005B5B67" w14:paraId="0000001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B67" w:rsidRDefault="005B5B67" w14:paraId="0000001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DC8" w:rsidRDefault="001A6DC8" w14:paraId="236BFDDD" w14:textId="77777777">
      <w:pPr>
        <w:spacing w:after="0" w:line="240" w:lineRule="auto"/>
      </w:pPr>
      <w:r>
        <w:separator/>
      </w:r>
    </w:p>
  </w:footnote>
  <w:footnote w:type="continuationSeparator" w:id="0">
    <w:p w:rsidR="001A6DC8" w:rsidRDefault="001A6DC8" w14:paraId="3CD185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B67" w:rsidRDefault="005B5B67" w14:paraId="0000000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B5B67" w:rsidRDefault="001A6DC8" w14:paraId="0000000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0D4313FA" wp14:editId="6162115F">
          <wp:extent cx="1463040" cy="532130"/>
          <wp:effectExtent l="0" t="0" r="0" b="0"/>
          <wp:docPr id="7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B67" w:rsidRDefault="005B5B67" w14:paraId="0000000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67"/>
    <w:rsid w:val="001127E2"/>
    <w:rsid w:val="001729A3"/>
    <w:rsid w:val="001A6DC8"/>
    <w:rsid w:val="00330ABB"/>
    <w:rsid w:val="00456024"/>
    <w:rsid w:val="005B5B67"/>
    <w:rsid w:val="00613B18"/>
    <w:rsid w:val="00926187"/>
    <w:rsid w:val="00B63540"/>
    <w:rsid w:val="00C3171C"/>
    <w:rsid w:val="00D73E98"/>
    <w:rsid w:val="00F57B3E"/>
    <w:rsid w:val="00FA6FA2"/>
    <w:rsid w:val="08EFFC61"/>
    <w:rsid w:val="2509CFEF"/>
    <w:rsid w:val="5CF79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C8D8"/>
  <w15:docId w15:val="{515146EF-875D-48FE-B6D9-5B56E6F475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Normal1" w:customStyle="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0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0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br/saude/pt-br/assuntos/noticias/2025/setembro/ministerio-da-saude-garante-acesso-a-mamografia-a-partir-dos-40-anos" TargetMode="Externa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ettings" Target="settings.xml" Id="rId3" /><Relationship Type="http://schemas.openxmlformats.org/officeDocument/2006/relationships/customXml" Target="../customXml/item2.xml" Id="rId21" /><Relationship Type="http://schemas.openxmlformats.org/officeDocument/2006/relationships/hyperlink" Target="https://www.gov.br/saude/pt-br/assuntos/noticias/2025/setembro/ministerio-da-saude-garante-acesso-a-mamografia-a-partir-dos-40-anos" TargetMode="External" Id="rId7" /><Relationship Type="http://schemas.openxmlformats.org/officeDocument/2006/relationships/hyperlink" Target="https://vencerocancer.org.br/instituto-vencer-o-cancer-mostra-o-impacto-da-doenca-sobre-a-condicao-financeira-do-paciente/" TargetMode="External" Id="rId12" /><Relationship Type="http://schemas.openxmlformats.org/officeDocument/2006/relationships/header" Target="header3.xml" Id="rId17" /><Relationship Type="http://schemas.openxmlformats.org/officeDocument/2006/relationships/styles" Target="styles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yperlink" Target="https://vencerocancer.org.br/instituto-vencer-o-cancer-mostra-o-impacto-da-doenca-sobre-a-condicao-financeira-do-paciente/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customXml" Target="../customXml/item4.xml" Id="rId23" /><Relationship Type="http://schemas.openxmlformats.org/officeDocument/2006/relationships/hyperlink" Target="https://www.serasa.com.br/imprensa/mulheres-nas-financas-das-familias/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www.serasa.com.br/imprensa/mulheres-nas-financas-das-familias/" TargetMode="External" Id="rId9" /><Relationship Type="http://schemas.openxmlformats.org/officeDocument/2006/relationships/header" Target="header2.xml" Id="rId14" /><Relationship Type="http://schemas.openxmlformats.org/officeDocument/2006/relationships/customXml" Target="../customXml/item3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1sz6UfdZsAeQHWaP0VCx+7A2Sw==">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7D7E5ED-B199-42FB-A474-B6344E97B2A3}"/>
</file>

<file path=customXml/itemProps3.xml><?xml version="1.0" encoding="utf-8"?>
<ds:datastoreItem xmlns:ds="http://schemas.openxmlformats.org/officeDocument/2006/customXml" ds:itemID="{619B3DC4-66D4-4458-884A-910A57748AF8}"/>
</file>

<file path=customXml/itemProps4.xml><?xml version="1.0" encoding="utf-8"?>
<ds:datastoreItem xmlns:ds="http://schemas.openxmlformats.org/officeDocument/2006/customXml" ds:itemID="{BB5C4E71-A2D9-4696-A23D-48ABAE23B7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Reis</dc:creator>
  <cp:lastModifiedBy>Victor L Astorina Auge</cp:lastModifiedBy>
  <cp:revision>16</cp:revision>
  <dcterms:created xsi:type="dcterms:W3CDTF">2025-10-01T19:13:00Z</dcterms:created>
  <dcterms:modified xsi:type="dcterms:W3CDTF">2025-10-03T10:42:47Z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2025-09-22T18:16:38Z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86e9a160-df9e-434a-9e5f-e82f68721960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MediaServiceImageTags">
    <vt:lpwstr/>
  </property>
</Properties>
</file>