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3F17" w14:textId="77777777" w:rsidR="00EA6E34" w:rsidRPr="008B31C5" w:rsidRDefault="00EA6E34" w:rsidP="00EA6E34">
      <w:pPr>
        <w:spacing w:line="240" w:lineRule="auto"/>
        <w:jc w:val="center"/>
        <w:rPr>
          <w:b/>
          <w:bCs/>
          <w:sz w:val="24"/>
          <w:szCs w:val="24"/>
        </w:rPr>
      </w:pPr>
      <w:r w:rsidRPr="008B31C5">
        <w:rPr>
          <w:b/>
          <w:bCs/>
          <w:sz w:val="24"/>
          <w:szCs w:val="24"/>
        </w:rPr>
        <w:t>Com 46% das crianças com cárie aos 5 anos, cuidados com saúde bucal devem ser reforçados ao longo de todo o ano</w:t>
      </w:r>
    </w:p>
    <w:p w14:paraId="04CB1559" w14:textId="77777777" w:rsidR="00EA6E34" w:rsidRPr="008B31C5" w:rsidRDefault="00EA6E34" w:rsidP="00EA6E34">
      <w:pPr>
        <w:spacing w:line="240" w:lineRule="auto"/>
        <w:jc w:val="center"/>
        <w:rPr>
          <w:b/>
          <w:bCs/>
          <w:sz w:val="24"/>
          <w:szCs w:val="24"/>
        </w:rPr>
      </w:pPr>
    </w:p>
    <w:p w14:paraId="7DFEAF73" w14:textId="77777777" w:rsidR="00EA6E34" w:rsidRPr="008B31C5" w:rsidRDefault="00EA6E34" w:rsidP="00EA6E34">
      <w:pPr>
        <w:spacing w:line="240" w:lineRule="auto"/>
        <w:jc w:val="center"/>
        <w:rPr>
          <w:i/>
          <w:iCs/>
          <w:sz w:val="24"/>
          <w:szCs w:val="24"/>
        </w:rPr>
      </w:pPr>
      <w:r w:rsidRPr="008B31C5">
        <w:rPr>
          <w:i/>
          <w:iCs/>
          <w:sz w:val="24"/>
          <w:szCs w:val="24"/>
        </w:rPr>
        <w:t>Especialista explica como adaptar a rotina no retorno às aulas e evitar problemas</w:t>
      </w:r>
    </w:p>
    <w:p w14:paraId="2E9DD0DB" w14:textId="77777777" w:rsidR="00EA6E34" w:rsidRPr="008B31C5" w:rsidRDefault="00EA6E34" w:rsidP="00EA6E34">
      <w:pPr>
        <w:spacing w:line="240" w:lineRule="auto"/>
        <w:jc w:val="center"/>
        <w:rPr>
          <w:i/>
          <w:iCs/>
          <w:sz w:val="24"/>
          <w:szCs w:val="24"/>
        </w:rPr>
      </w:pPr>
    </w:p>
    <w:p w14:paraId="7762219F" w14:textId="77777777" w:rsidR="00EA6E34" w:rsidRPr="008B31C5" w:rsidRDefault="00EA6E34" w:rsidP="00EA6E34">
      <w:pPr>
        <w:spacing w:before="240" w:after="240" w:line="240" w:lineRule="auto"/>
        <w:jc w:val="both"/>
        <w:rPr>
          <w:rFonts w:eastAsia="Times New Roman"/>
          <w:sz w:val="24"/>
          <w:szCs w:val="24"/>
        </w:rPr>
      </w:pPr>
      <w:r w:rsidRPr="008B31C5">
        <w:rPr>
          <w:rFonts w:eastAsia="Times New Roman"/>
          <w:b/>
          <w:bCs/>
          <w:color w:val="000000"/>
          <w:sz w:val="24"/>
          <w:szCs w:val="24"/>
        </w:rPr>
        <w:t xml:space="preserve">São Paulo, fevereiro de 2026 </w:t>
      </w:r>
      <w:r w:rsidRPr="008B31C5">
        <w:rPr>
          <w:rFonts w:eastAsia="Times New Roman"/>
          <w:color w:val="000000"/>
          <w:sz w:val="24"/>
          <w:szCs w:val="24"/>
        </w:rPr>
        <w:t>- Dados da</w:t>
      </w:r>
      <w:hyperlink r:id="rId11" w:history="1">
        <w:r w:rsidRPr="008B31C5">
          <w:rPr>
            <w:rFonts w:eastAsia="Times New Roman"/>
            <w:color w:val="1155CC"/>
            <w:sz w:val="24"/>
            <w:szCs w:val="24"/>
            <w:u w:val="single"/>
          </w:rPr>
          <w:t xml:space="preserve"> Pesquisa Nacional de Saúde Bucal</w:t>
        </w:r>
      </w:hyperlink>
      <w:r w:rsidRPr="008B31C5">
        <w:rPr>
          <w:rFonts w:eastAsia="Times New Roman"/>
          <w:color w:val="000000"/>
          <w:sz w:val="24"/>
          <w:szCs w:val="24"/>
        </w:rPr>
        <w:t>, realizada pelo Ministério da Saúde 2023, mostram que 46,83% das crianças brasileiras já apresentam cárie dentária aos 5 anos, evidenciando que o cuidado com a saúde bucal infantil precisa ser contínuo e integrado à rotina, independentemente do período do ano.</w:t>
      </w:r>
    </w:p>
    <w:p w14:paraId="0AB0B638" w14:textId="77777777" w:rsidR="00EA6E34" w:rsidRPr="008B31C5" w:rsidRDefault="00EA6E34" w:rsidP="00EA6E34">
      <w:pPr>
        <w:spacing w:before="240" w:after="240" w:line="240" w:lineRule="auto"/>
        <w:jc w:val="both"/>
        <w:rPr>
          <w:rFonts w:eastAsia="Times New Roman"/>
          <w:sz w:val="24"/>
          <w:szCs w:val="24"/>
        </w:rPr>
      </w:pPr>
      <w:r w:rsidRPr="008B31C5">
        <w:rPr>
          <w:rFonts w:eastAsia="Times New Roman"/>
          <w:color w:val="000000"/>
          <w:sz w:val="24"/>
          <w:szCs w:val="24"/>
        </w:rPr>
        <w:t>O início do calendário escolar costuma vir acompanhado de mudanças importantes nos hábitos das famílias. A reorganização de horários, a volta dos lanches fora de casa e a correria do dia a dia podem favorecer falhas na higiene oral das crianças, especialmente quando as escovações acabam ficando em segundo plano, aumentando o risco de problemas bucais.</w:t>
      </w:r>
    </w:p>
    <w:p w14:paraId="384B33B9" w14:textId="77777777" w:rsidR="00EA6E34" w:rsidRPr="008B31C5" w:rsidRDefault="00EA6E34" w:rsidP="00EA6E34">
      <w:pPr>
        <w:spacing w:before="240" w:after="240" w:line="240" w:lineRule="auto"/>
        <w:jc w:val="both"/>
        <w:rPr>
          <w:rFonts w:eastAsia="Times New Roman"/>
          <w:sz w:val="24"/>
          <w:szCs w:val="24"/>
        </w:rPr>
      </w:pPr>
      <w:r w:rsidRPr="008B31C5">
        <w:rPr>
          <w:rFonts w:eastAsia="Times New Roman"/>
          <w:color w:val="000000"/>
          <w:sz w:val="24"/>
          <w:szCs w:val="24"/>
        </w:rPr>
        <w:t xml:space="preserve">Segundo a Dra. </w:t>
      </w:r>
      <w:proofErr w:type="spellStart"/>
      <w:r w:rsidRPr="008B31C5">
        <w:rPr>
          <w:rFonts w:eastAsia="Times New Roman"/>
          <w:color w:val="000000"/>
          <w:sz w:val="24"/>
          <w:szCs w:val="24"/>
        </w:rPr>
        <w:t>Patricia</w:t>
      </w:r>
      <w:proofErr w:type="spellEnd"/>
      <w:r w:rsidRPr="008B31C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8B31C5">
        <w:rPr>
          <w:rFonts w:eastAsia="Times New Roman"/>
          <w:color w:val="000000"/>
          <w:sz w:val="24"/>
          <w:szCs w:val="24"/>
        </w:rPr>
        <w:t>Terzini</w:t>
      </w:r>
      <w:proofErr w:type="spellEnd"/>
      <w:r w:rsidRPr="008B31C5">
        <w:rPr>
          <w:rFonts w:eastAsia="Times New Roman"/>
          <w:color w:val="000000"/>
          <w:sz w:val="24"/>
          <w:szCs w:val="24"/>
        </w:rPr>
        <w:t xml:space="preserve">, especialista em odontopediatria da Clínica </w:t>
      </w:r>
      <w:proofErr w:type="spellStart"/>
      <w:r w:rsidRPr="008B31C5">
        <w:rPr>
          <w:rFonts w:eastAsia="Times New Roman"/>
          <w:color w:val="000000"/>
          <w:sz w:val="24"/>
          <w:szCs w:val="24"/>
        </w:rPr>
        <w:t>Omint</w:t>
      </w:r>
      <w:proofErr w:type="spellEnd"/>
      <w:r w:rsidRPr="008B31C5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8B31C5">
        <w:rPr>
          <w:rFonts w:eastAsia="Times New Roman"/>
          <w:color w:val="000000"/>
          <w:sz w:val="24"/>
          <w:szCs w:val="24"/>
        </w:rPr>
        <w:t>Odonto</w:t>
      </w:r>
      <w:proofErr w:type="spellEnd"/>
      <w:r w:rsidRPr="008B31C5">
        <w:rPr>
          <w:rFonts w:eastAsia="Times New Roman"/>
          <w:color w:val="000000"/>
          <w:sz w:val="24"/>
          <w:szCs w:val="24"/>
        </w:rPr>
        <w:t xml:space="preserve"> e Estética, o consumo frequente de doces e carboidratos fermentáveis, como salgadinhos e biscoitos, merece atenção especial. “Esses alimentos entram na lista dos principais vilões e, associados à falha na escovação, elevam o risco de cáries”, explica.</w:t>
      </w:r>
    </w:p>
    <w:p w14:paraId="380C0E95" w14:textId="77777777" w:rsidR="00EA6E34" w:rsidRPr="008B31C5" w:rsidRDefault="00EA6E34" w:rsidP="00EA6E34">
      <w:pPr>
        <w:spacing w:before="240" w:after="240" w:line="240" w:lineRule="auto"/>
        <w:jc w:val="both"/>
        <w:rPr>
          <w:rFonts w:eastAsia="Times New Roman"/>
          <w:sz w:val="24"/>
          <w:szCs w:val="24"/>
        </w:rPr>
      </w:pPr>
      <w:r w:rsidRPr="008B31C5">
        <w:rPr>
          <w:rFonts w:eastAsia="Times New Roman"/>
          <w:color w:val="000000"/>
          <w:sz w:val="24"/>
          <w:szCs w:val="24"/>
        </w:rPr>
        <w:t>Mesmo com a adaptação à nova rotina, é fundamental preservar hábitos básicos. A escovação e o uso do fio dental devem ser mantidos, especialmente pela manhã, antes de sair de casa, e à noite, antes de dormir, mesmo quando a criança chega cansada. “Uma estratégia simples é incluir na mochila uma escova, pasta e fio dental, facilitando a higiene após as refeições”, reforça a especialista.</w:t>
      </w:r>
    </w:p>
    <w:p w14:paraId="419843D1" w14:textId="77777777" w:rsidR="00EA6E34" w:rsidRPr="008B31C5" w:rsidRDefault="00EA6E34" w:rsidP="00EA6E34">
      <w:pPr>
        <w:spacing w:before="240" w:after="240" w:line="240" w:lineRule="auto"/>
        <w:jc w:val="both"/>
        <w:rPr>
          <w:rFonts w:eastAsia="Times New Roman"/>
          <w:sz w:val="24"/>
          <w:szCs w:val="24"/>
        </w:rPr>
      </w:pPr>
      <w:r w:rsidRPr="008B31C5">
        <w:rPr>
          <w:rFonts w:eastAsia="Times New Roman"/>
          <w:color w:val="000000"/>
          <w:sz w:val="24"/>
          <w:szCs w:val="24"/>
        </w:rPr>
        <w:t>As consultas odontológicas periódicas também ajudam a evitar surpresas desagradáveis ao longo do ano letivo. Seguir o acompanhamento orientado pelo dentista permite identificar precocemente possíveis alterações e reduzir o risco de emergências.</w:t>
      </w:r>
    </w:p>
    <w:p w14:paraId="096E9307" w14:textId="77777777" w:rsidR="00EA6E34" w:rsidRPr="008B31C5" w:rsidRDefault="00EA6E34" w:rsidP="00EA6E34">
      <w:pPr>
        <w:spacing w:before="240" w:after="240" w:line="240" w:lineRule="auto"/>
        <w:jc w:val="both"/>
        <w:rPr>
          <w:rFonts w:eastAsia="Times New Roman"/>
          <w:sz w:val="24"/>
          <w:szCs w:val="24"/>
        </w:rPr>
      </w:pPr>
      <w:r w:rsidRPr="008B31C5">
        <w:rPr>
          <w:rFonts w:eastAsia="Times New Roman"/>
          <w:color w:val="000000"/>
          <w:sz w:val="24"/>
          <w:szCs w:val="24"/>
        </w:rPr>
        <w:t>Alguns sinais exigem atenção imediata em qualquer época: dor de dente, aparecimento de manchas suspeitas, sensibilidade ou desconforto persistente são alertas importantes e devem motivar a busca por um dentista. Manter a vigilância e os cuidados básicos é essencial para que a rotina escolar transcorra com mais tranquilidade, inclusive para a saúde bucal.</w:t>
      </w:r>
    </w:p>
    <w:p w14:paraId="043C374A" w14:textId="3A9188E0" w:rsidR="00F57A28" w:rsidRPr="00EA50F4" w:rsidRDefault="00F57A28" w:rsidP="00D81DF7">
      <w:pPr>
        <w:spacing w:before="240" w:after="240"/>
        <w:jc w:val="center"/>
        <w:rPr>
          <w:b/>
          <w:bCs/>
        </w:rPr>
      </w:pPr>
    </w:p>
    <w:sectPr w:rsidR="00F57A28" w:rsidRPr="00EA50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531" w:bottom="1418" w:left="153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00A7" w14:textId="77777777" w:rsidR="008C0215" w:rsidRDefault="008C0215">
      <w:pPr>
        <w:spacing w:after="0" w:line="240" w:lineRule="auto"/>
      </w:pPr>
      <w:r>
        <w:separator/>
      </w:r>
    </w:p>
  </w:endnote>
  <w:endnote w:type="continuationSeparator" w:id="0">
    <w:p w14:paraId="362B826D" w14:textId="77777777" w:rsidR="008C0215" w:rsidRDefault="008C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E88B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3F66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4D40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20E4D" w14:textId="77777777" w:rsidR="008C0215" w:rsidRDefault="008C0215">
      <w:pPr>
        <w:spacing w:after="0" w:line="240" w:lineRule="auto"/>
      </w:pPr>
      <w:r>
        <w:separator/>
      </w:r>
    </w:p>
  </w:footnote>
  <w:footnote w:type="continuationSeparator" w:id="0">
    <w:p w14:paraId="5061960E" w14:textId="77777777" w:rsidR="008C0215" w:rsidRDefault="008C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5313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7FFF" w14:textId="77777777" w:rsidR="005C26AA" w:rsidRDefault="00D22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39332371" wp14:editId="79E36C1B">
          <wp:extent cx="1463040" cy="532130"/>
          <wp:effectExtent l="0" t="0" r="0" b="0"/>
          <wp:docPr id="8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04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3557" w14:textId="77777777" w:rsidR="005C26AA" w:rsidRDefault="005C26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515B"/>
    <w:multiLevelType w:val="hybridMultilevel"/>
    <w:tmpl w:val="E92CC31A"/>
    <w:lvl w:ilvl="0" w:tplc="3A44BA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869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8E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E7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0E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E9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E8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F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8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4500B"/>
    <w:multiLevelType w:val="multilevel"/>
    <w:tmpl w:val="1DA49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59822911">
    <w:abstractNumId w:val="0"/>
  </w:num>
  <w:num w:numId="2" w16cid:durableId="12937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AA"/>
    <w:rsid w:val="004F0A07"/>
    <w:rsid w:val="005C26AA"/>
    <w:rsid w:val="006F6960"/>
    <w:rsid w:val="007C1473"/>
    <w:rsid w:val="007E3E30"/>
    <w:rsid w:val="008C0215"/>
    <w:rsid w:val="00AC6DE3"/>
    <w:rsid w:val="00C05432"/>
    <w:rsid w:val="00D22CAF"/>
    <w:rsid w:val="00D81DF7"/>
    <w:rsid w:val="00E655E0"/>
    <w:rsid w:val="00EA6E34"/>
    <w:rsid w:val="00F57A28"/>
    <w:rsid w:val="04894362"/>
    <w:rsid w:val="04F30419"/>
    <w:rsid w:val="06EC259F"/>
    <w:rsid w:val="0EA8C4FB"/>
    <w:rsid w:val="13A189F5"/>
    <w:rsid w:val="19889C24"/>
    <w:rsid w:val="1E6C7C0B"/>
    <w:rsid w:val="28BC5A9D"/>
    <w:rsid w:val="2A7004F9"/>
    <w:rsid w:val="2D92D9B1"/>
    <w:rsid w:val="2E21F5ED"/>
    <w:rsid w:val="3983683A"/>
    <w:rsid w:val="44E2F5F2"/>
    <w:rsid w:val="47B828A9"/>
    <w:rsid w:val="48275B11"/>
    <w:rsid w:val="5CF418CF"/>
    <w:rsid w:val="5E696703"/>
    <w:rsid w:val="61B37F02"/>
    <w:rsid w:val="66B94AD5"/>
    <w:rsid w:val="69C95C31"/>
    <w:rsid w:val="6A49AC75"/>
    <w:rsid w:val="6C2C62DC"/>
    <w:rsid w:val="71F6D648"/>
    <w:rsid w:val="767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17E8"/>
  <w15:docId w15:val="{2531F9C7-E1E6-47E1-92C5-6F0A9BD7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">
    <w:name w:val="TableNormal0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658F5"/>
    <w:rPr>
      <w:color w:val="666666"/>
    </w:rPr>
  </w:style>
  <w:style w:type="character" w:styleId="Hyperlink">
    <w:name w:val="Hyperlink"/>
    <w:basedOn w:val="Fontepargpadro"/>
    <w:uiPriority w:val="99"/>
    <w:unhideWhenUsed/>
    <w:rsid w:val="005C247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4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FD1"/>
  </w:style>
  <w:style w:type="paragraph" w:styleId="Rodap">
    <w:name w:val="footer"/>
    <w:basedOn w:val="Normal"/>
    <w:link w:val="RodapChar"/>
    <w:uiPriority w:val="99"/>
    <w:unhideWhenUsed/>
    <w:rsid w:val="00A0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FD1"/>
  </w:style>
  <w:style w:type="character" w:styleId="Refdecomentrio">
    <w:name w:val="annotation reference"/>
    <w:basedOn w:val="Fontepargpadro"/>
    <w:uiPriority w:val="99"/>
    <w:semiHidden/>
    <w:unhideWhenUsed/>
    <w:rsid w:val="00183F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83F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83F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3F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3FB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83FB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355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21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vsms.saude.gov.br/bvs/publicacoes/sb_brasil_2023_relatorio_final_1edrev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sbaR6bRwU4BFdw5y/xvXSAoWA==">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</go:docsCustomData>
</go:gDocsCustomXmlDataStorage>
</file>

<file path=customXml/itemProps1.xml><?xml version="1.0" encoding="utf-8"?>
<ds:datastoreItem xmlns:ds="http://schemas.openxmlformats.org/officeDocument/2006/customXml" ds:itemID="{F79E7BA7-5516-41CC-9C6E-453AD5F59F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customXml/itemProps2.xml><?xml version="1.0" encoding="utf-8"?>
<ds:datastoreItem xmlns:ds="http://schemas.openxmlformats.org/officeDocument/2006/customXml" ds:itemID="{C26869EF-EA54-45D7-8332-8FCFE06A8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AD40E-FAAD-4CD1-B551-3D4DE7D6D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Reis</dc:creator>
  <cp:lastModifiedBy>Daniel da Silva Augusto</cp:lastModifiedBy>
  <cp:revision>2</cp:revision>
  <dcterms:created xsi:type="dcterms:W3CDTF">2026-03-12T12:25:00Z</dcterms:created>
  <dcterms:modified xsi:type="dcterms:W3CDTF">2026-03-12T12:25:00Z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2025-09-10T16:36:21Z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d69b9adb-f78d-4036-be1a-67a9f88ff595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