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1E24E" w14:textId="77777777" w:rsidR="005C26AA" w:rsidRDefault="005C26AA">
      <w:pPr>
        <w:jc w:val="center"/>
        <w:rPr>
          <w:b/>
        </w:rPr>
      </w:pPr>
    </w:p>
    <w:p w14:paraId="46C11090" w14:textId="77777777" w:rsidR="00F57A28" w:rsidRPr="00836C9D" w:rsidRDefault="00F57A28" w:rsidP="00F57A28">
      <w:pPr>
        <w:tabs>
          <w:tab w:val="center" w:pos="4252"/>
          <w:tab w:val="right" w:pos="8504"/>
          <w:tab w:val="right" w:pos="8478"/>
        </w:tabs>
        <w:spacing w:line="240" w:lineRule="auto"/>
        <w:jc w:val="center"/>
        <w:rPr>
          <w:b/>
          <w:bCs/>
        </w:rPr>
      </w:pPr>
      <w:r w:rsidRPr="00836C9D">
        <w:rPr>
          <w:b/>
          <w:bCs/>
        </w:rPr>
        <w:t xml:space="preserve">Atendimentos de emergência caem 17% no Carnaval, mas disparam em até 34% na Quarta de Cinzas, mostram dados da </w:t>
      </w:r>
      <w:proofErr w:type="spellStart"/>
      <w:r w:rsidRPr="00836C9D">
        <w:rPr>
          <w:b/>
          <w:bCs/>
        </w:rPr>
        <w:t>Omint</w:t>
      </w:r>
      <w:proofErr w:type="spellEnd"/>
      <w:r w:rsidRPr="00836C9D">
        <w:rPr>
          <w:b/>
          <w:bCs/>
        </w:rPr>
        <w:t xml:space="preserve"> Saúde</w:t>
      </w:r>
    </w:p>
    <w:p w14:paraId="77A53FA6" w14:textId="77777777" w:rsidR="00F57A28" w:rsidRDefault="00F57A28" w:rsidP="00F57A28">
      <w:pPr>
        <w:tabs>
          <w:tab w:val="center" w:pos="4252"/>
          <w:tab w:val="right" w:pos="8504"/>
          <w:tab w:val="right" w:pos="8478"/>
        </w:tabs>
        <w:spacing w:line="240" w:lineRule="auto"/>
        <w:jc w:val="center"/>
        <w:rPr>
          <w:i/>
          <w:iCs/>
        </w:rPr>
      </w:pPr>
      <w:r>
        <w:br/>
      </w:r>
      <w:r w:rsidRPr="3D943C48">
        <w:rPr>
          <w:i/>
          <w:iCs/>
        </w:rPr>
        <w:t xml:space="preserve"> Levantamento que analisou atendimentos de emergência entre 2023 e 2025 indica que parte dos foliões adia a ida ao pronto-socorro durante o feriado</w:t>
      </w:r>
    </w:p>
    <w:p w14:paraId="1987AD42" w14:textId="77777777" w:rsidR="00F57A28" w:rsidRPr="00836C9D" w:rsidRDefault="00F57A28" w:rsidP="00F57A28">
      <w:pPr>
        <w:tabs>
          <w:tab w:val="center" w:pos="4252"/>
          <w:tab w:val="right" w:pos="8504"/>
          <w:tab w:val="right" w:pos="8478"/>
        </w:tabs>
        <w:spacing w:line="240" w:lineRule="auto"/>
        <w:jc w:val="both"/>
        <w:rPr>
          <w:b/>
          <w:bCs/>
          <w:i/>
          <w:iCs/>
        </w:rPr>
      </w:pPr>
    </w:p>
    <w:p w14:paraId="050E6A76" w14:textId="77777777" w:rsidR="00F57A28" w:rsidRPr="00836C9D" w:rsidRDefault="00F57A28" w:rsidP="00F57A28">
      <w:pPr>
        <w:tabs>
          <w:tab w:val="center" w:pos="4252"/>
          <w:tab w:val="right" w:pos="8504"/>
          <w:tab w:val="right" w:pos="8478"/>
        </w:tabs>
        <w:spacing w:line="240" w:lineRule="auto"/>
        <w:jc w:val="both"/>
      </w:pPr>
      <w:r w:rsidRPr="00836C9D">
        <w:rPr>
          <w:b/>
          <w:bCs/>
        </w:rPr>
        <w:t xml:space="preserve">São Paulo, fevereiro de 2026 </w:t>
      </w:r>
      <w:r w:rsidRPr="00836C9D">
        <w:t xml:space="preserve">- </w:t>
      </w:r>
      <w:r w:rsidRPr="00D949D5">
        <w:t xml:space="preserve">Levantamento realizado na rede credenciada da </w:t>
      </w:r>
      <w:proofErr w:type="spellStart"/>
      <w:r w:rsidRPr="00D949D5">
        <w:t>Omint</w:t>
      </w:r>
      <w:proofErr w:type="spellEnd"/>
      <w:r w:rsidRPr="00D949D5">
        <w:t xml:space="preserve"> Saúde, com base em mais de 500 mil registros de atendimentos de emergência entre 2023 e 2025, indica que, durante os dias do feriado de Carnaval, a média diária de atendimentos cai cerca de 17% em comparação com semanas regulares. No entanto, na Quarta-feira de Cinzas ocorre um efeito rebote: a demanda aumenta em até 34%, alcançando os maiores picos de atendimento do período</w:t>
      </w:r>
      <w:r w:rsidRPr="00836C9D">
        <w:t xml:space="preserve">. </w:t>
      </w:r>
    </w:p>
    <w:p w14:paraId="1516EE29" w14:textId="77777777" w:rsidR="00F57A28" w:rsidRPr="00836C9D" w:rsidRDefault="00F57A28" w:rsidP="00F57A28">
      <w:pPr>
        <w:tabs>
          <w:tab w:val="center" w:pos="4252"/>
          <w:tab w:val="right" w:pos="8504"/>
          <w:tab w:val="right" w:pos="8478"/>
        </w:tabs>
        <w:spacing w:line="240" w:lineRule="auto"/>
        <w:jc w:val="both"/>
      </w:pPr>
      <w:r w:rsidRPr="3D943C48">
        <w:t xml:space="preserve">O comportamento se repetiu nos últimos três anos. Em 2024, por exemplo, a quarta-feira pós-Carnaval registrou o maior pico diário da série histórica no período de Carnaval analisado. Os dados sugerem que muitos pacientes optam por adiar a busca por cuidados médicos enquanto estão viajando ou participando das festas, o que pode levar ao agravamento de quadros inicialmente simples e resultar em tratamentos mais longos ou até em internações que poderiam ser evitadas. </w:t>
      </w:r>
    </w:p>
    <w:p w14:paraId="2BBB64B3" w14:textId="77777777" w:rsidR="00F57A28" w:rsidRDefault="00F57A28" w:rsidP="00F57A28">
      <w:pPr>
        <w:tabs>
          <w:tab w:val="center" w:pos="4252"/>
          <w:tab w:val="right" w:pos="8504"/>
          <w:tab w:val="right" w:pos="8478"/>
        </w:tabs>
        <w:spacing w:line="240" w:lineRule="auto"/>
        <w:jc w:val="both"/>
      </w:pPr>
      <w:r w:rsidRPr="00836C9D">
        <w:t xml:space="preserve">“Sintomas como febre persistente, vômitos repetidos, desmaio, dor intensa ou sinais de desidratação precisam ser avaliados imediatamente. Quando o paciente aguarda vários dias, podemos chegar a um cenário de maior complexidade clínica, além de </w:t>
      </w:r>
      <w:proofErr w:type="spellStart"/>
      <w:r w:rsidRPr="00836C9D">
        <w:t>pronto-socorros</w:t>
      </w:r>
      <w:proofErr w:type="spellEnd"/>
      <w:r w:rsidRPr="00836C9D">
        <w:t xml:space="preserve"> mais cheios e com maior tempo de espera, como vemos tradicionalmente nos pós-feriados”, explica </w:t>
      </w:r>
      <w:r>
        <w:t>D</w:t>
      </w:r>
      <w:r w:rsidRPr="00836C9D">
        <w:t xml:space="preserve">r. Marcos Loreto, diretor médico da </w:t>
      </w:r>
      <w:proofErr w:type="spellStart"/>
      <w:r w:rsidRPr="00836C9D">
        <w:t>Omint</w:t>
      </w:r>
      <w:proofErr w:type="spellEnd"/>
      <w:r w:rsidRPr="00836C9D">
        <w:t xml:space="preserve"> Saúde. </w:t>
      </w:r>
    </w:p>
    <w:p w14:paraId="4F12FDA5" w14:textId="77777777" w:rsidR="00F57A28" w:rsidRPr="00836C9D" w:rsidRDefault="00F57A28" w:rsidP="00F57A28">
      <w:pPr>
        <w:tabs>
          <w:tab w:val="center" w:pos="4252"/>
          <w:tab w:val="right" w:pos="8504"/>
          <w:tab w:val="right" w:pos="8478"/>
        </w:tabs>
        <w:spacing w:line="240" w:lineRule="auto"/>
        <w:jc w:val="both"/>
      </w:pPr>
    </w:p>
    <w:p w14:paraId="26997BE2" w14:textId="77777777" w:rsidR="00F57A28" w:rsidRPr="00836C9D" w:rsidRDefault="00F57A28" w:rsidP="00F57A28">
      <w:pPr>
        <w:tabs>
          <w:tab w:val="center" w:pos="4252"/>
          <w:tab w:val="right" w:pos="8504"/>
          <w:tab w:val="right" w:pos="8478"/>
        </w:tabs>
        <w:spacing w:line="240" w:lineRule="auto"/>
        <w:jc w:val="both"/>
        <w:rPr>
          <w:b/>
          <w:bCs/>
        </w:rPr>
      </w:pPr>
      <w:r w:rsidRPr="00836C9D">
        <w:rPr>
          <w:b/>
          <w:bCs/>
        </w:rPr>
        <w:t>Perfil dos pacientes</w:t>
      </w:r>
    </w:p>
    <w:p w14:paraId="693257E1" w14:textId="77777777" w:rsidR="00F57A28" w:rsidRPr="00836C9D" w:rsidRDefault="00F57A28" w:rsidP="00F57A28">
      <w:pPr>
        <w:tabs>
          <w:tab w:val="center" w:pos="4252"/>
          <w:tab w:val="right" w:pos="8504"/>
          <w:tab w:val="right" w:pos="8478"/>
        </w:tabs>
        <w:spacing w:line="240" w:lineRule="auto"/>
        <w:jc w:val="both"/>
      </w:pPr>
      <w:r w:rsidRPr="3D943C48">
        <w:t xml:space="preserve">As mulheres representam cerca de 55% dos atendimentos de emergência no Carnaval, proporção estável nos três anos analisados e semelhante à observada no restante do ano. Já as crianças de 0 a 9 anos são a única faixa etária que não apresenta queda expressiva durante o feriado, ao contrário de adolescentes e adultos jovens, que tendem a adiar a ida ao pronto-socorro. Entre 2023 e 2025, os atendimentos pediátricos cresceram 18,8% no período, elevando a participação infantil em 15,6% do total. </w:t>
      </w:r>
    </w:p>
    <w:p w14:paraId="4B623737" w14:textId="77777777" w:rsidR="00F57A28" w:rsidRPr="00836C9D" w:rsidRDefault="00F57A28" w:rsidP="00F57A28">
      <w:pPr>
        <w:tabs>
          <w:tab w:val="center" w:pos="4252"/>
          <w:tab w:val="right" w:pos="8504"/>
          <w:tab w:val="right" w:pos="8478"/>
        </w:tabs>
        <w:spacing w:line="240" w:lineRule="auto"/>
        <w:jc w:val="both"/>
        <w:rPr>
          <w:b/>
          <w:bCs/>
        </w:rPr>
      </w:pPr>
      <w:r w:rsidRPr="00836C9D">
        <w:rPr>
          <w:b/>
          <w:bCs/>
        </w:rPr>
        <w:t>Telemedicina como aliada</w:t>
      </w:r>
    </w:p>
    <w:p w14:paraId="11ED2914" w14:textId="77777777" w:rsidR="00F57A28" w:rsidRPr="00836C9D" w:rsidRDefault="00F57A28" w:rsidP="00F57A28">
      <w:pPr>
        <w:tabs>
          <w:tab w:val="center" w:pos="4252"/>
          <w:tab w:val="right" w:pos="8504"/>
          <w:tab w:val="right" w:pos="8478"/>
        </w:tabs>
        <w:spacing w:line="240" w:lineRule="auto"/>
        <w:jc w:val="both"/>
      </w:pPr>
      <w:r w:rsidRPr="00836C9D">
        <w:t xml:space="preserve">Para quem está viajando, a telemedicina surge como uma </w:t>
      </w:r>
      <w:r>
        <w:t>aliada</w:t>
      </w:r>
      <w:r w:rsidRPr="00836C9D">
        <w:t xml:space="preserve"> importante, permitindo uma avaliação inicial à distância, orientação segura sobre medicamentos e a indicação do momento certo de buscar atendimento presencial.</w:t>
      </w:r>
      <w:r>
        <w:t xml:space="preserve"> </w:t>
      </w:r>
      <w:r w:rsidRPr="00836C9D">
        <w:t>“Ao tentar resolver o desconforto com automedicação, o paciente pode mascarar sintomas importantes e atrasar diagnósticos, como infecções e até eventos cardíacos. Por isso, a telemedicina pode ser uma aliada para orientar o primeiro cuidado e indicar, de forma rápida e segura, se o caso precisa ser avaliado presencialmente”, alerta o médico.</w:t>
      </w:r>
    </w:p>
    <w:p w14:paraId="524D8D8D" w14:textId="77777777" w:rsidR="00F57A28" w:rsidRDefault="00F57A28" w:rsidP="00F57A28">
      <w:pPr>
        <w:tabs>
          <w:tab w:val="center" w:pos="4252"/>
          <w:tab w:val="right" w:pos="8504"/>
          <w:tab w:val="right" w:pos="8478"/>
        </w:tabs>
        <w:jc w:val="both"/>
        <w:rPr>
          <w:b/>
          <w:bCs/>
        </w:rPr>
      </w:pPr>
      <w:r w:rsidRPr="00836C9D">
        <w:rPr>
          <w:b/>
          <w:bCs/>
        </w:rPr>
        <w:t>Orientações práticas para o folião</w:t>
      </w:r>
    </w:p>
    <w:p w14:paraId="043C374A" w14:textId="77777777" w:rsidR="00F57A28" w:rsidRPr="00EA50F4" w:rsidRDefault="00F57A28" w:rsidP="00F57A28">
      <w:pPr>
        <w:tabs>
          <w:tab w:val="center" w:pos="4252"/>
          <w:tab w:val="right" w:pos="8504"/>
          <w:tab w:val="right" w:pos="8478"/>
        </w:tabs>
        <w:spacing w:line="240" w:lineRule="auto"/>
        <w:jc w:val="both"/>
        <w:rPr>
          <w:b/>
          <w:bCs/>
        </w:rPr>
      </w:pPr>
      <w:r w:rsidRPr="00836C9D">
        <w:t>Manter hidratação constante, intercalar bebidas alcoólicas com água, não permanecer longos períodos em jejum e buscar locais com sombra ajudam a evitar boa parte das intercorrências. Para quem já possui doenças crônicas, a recomendação é não interromper medicações e ter à mão contatos de serviços de saúde na cidade onde estiver.</w:t>
      </w:r>
    </w:p>
    <w:p w14:paraId="15611FC0" w14:textId="32717C7A" w:rsidR="005C26AA" w:rsidRDefault="005C26AA" w:rsidP="00F57A28">
      <w:pPr>
        <w:jc w:val="center"/>
      </w:pPr>
    </w:p>
    <w:sectPr w:rsidR="005C26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531" w:bottom="1418" w:left="153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AFB13" w14:textId="77777777" w:rsidR="00D10700" w:rsidRDefault="00D10700">
      <w:pPr>
        <w:spacing w:after="0" w:line="240" w:lineRule="auto"/>
      </w:pPr>
      <w:r>
        <w:separator/>
      </w:r>
    </w:p>
  </w:endnote>
  <w:endnote w:type="continuationSeparator" w:id="0">
    <w:p w14:paraId="49E7A52E" w14:textId="77777777" w:rsidR="00D10700" w:rsidRDefault="00D10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1E88B" w14:textId="77777777" w:rsidR="005C26AA" w:rsidRDefault="005C26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43F66" w14:textId="77777777" w:rsidR="005C26AA" w:rsidRDefault="005C26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A4D40" w14:textId="77777777" w:rsidR="005C26AA" w:rsidRDefault="005C26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B970E" w14:textId="77777777" w:rsidR="00D10700" w:rsidRDefault="00D10700">
      <w:pPr>
        <w:spacing w:after="0" w:line="240" w:lineRule="auto"/>
      </w:pPr>
      <w:r>
        <w:separator/>
      </w:r>
    </w:p>
  </w:footnote>
  <w:footnote w:type="continuationSeparator" w:id="0">
    <w:p w14:paraId="3E5BC364" w14:textId="77777777" w:rsidR="00D10700" w:rsidRDefault="00D10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5313" w14:textId="77777777" w:rsidR="005C26AA" w:rsidRDefault="005C26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57FFF" w14:textId="77777777" w:rsidR="005C26AA" w:rsidRDefault="00D22C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39332371" wp14:editId="79E36C1B">
          <wp:extent cx="1463040" cy="532130"/>
          <wp:effectExtent l="0" t="0" r="0" b="0"/>
          <wp:docPr id="8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3040" cy="532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B3557" w14:textId="77777777" w:rsidR="005C26AA" w:rsidRDefault="005C26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6AA"/>
    <w:rsid w:val="004F0A07"/>
    <w:rsid w:val="005C26AA"/>
    <w:rsid w:val="006F6960"/>
    <w:rsid w:val="00AC6DE3"/>
    <w:rsid w:val="00D10700"/>
    <w:rsid w:val="00D22CAF"/>
    <w:rsid w:val="00E655E0"/>
    <w:rsid w:val="00F57A28"/>
    <w:rsid w:val="04894362"/>
    <w:rsid w:val="04F30419"/>
    <w:rsid w:val="06EC259F"/>
    <w:rsid w:val="0EA8C4FB"/>
    <w:rsid w:val="13A189F5"/>
    <w:rsid w:val="19889C24"/>
    <w:rsid w:val="1E6C7C0B"/>
    <w:rsid w:val="28BC5A9D"/>
    <w:rsid w:val="2A7004F9"/>
    <w:rsid w:val="2D92D9B1"/>
    <w:rsid w:val="2E21F5ED"/>
    <w:rsid w:val="3983683A"/>
    <w:rsid w:val="44E2F5F2"/>
    <w:rsid w:val="47B828A9"/>
    <w:rsid w:val="48275B11"/>
    <w:rsid w:val="5CF418CF"/>
    <w:rsid w:val="5E696703"/>
    <w:rsid w:val="61B37F02"/>
    <w:rsid w:val="66B94AD5"/>
    <w:rsid w:val="69C95C31"/>
    <w:rsid w:val="6A49AC75"/>
    <w:rsid w:val="6C2C62DC"/>
    <w:rsid w:val="71F6D648"/>
    <w:rsid w:val="7674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E17E8"/>
  <w15:docId w15:val="{2531F9C7-E1E6-47E1-92C5-6F0A9BD7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0">
    <w:name w:val="TableNormal0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E658F5"/>
    <w:rPr>
      <w:color w:val="666666"/>
    </w:rPr>
  </w:style>
  <w:style w:type="character" w:styleId="Hyperlink">
    <w:name w:val="Hyperlink"/>
    <w:basedOn w:val="Fontepargpadro"/>
    <w:uiPriority w:val="99"/>
    <w:unhideWhenUsed/>
    <w:rsid w:val="005C247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C247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03F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3FD1"/>
  </w:style>
  <w:style w:type="paragraph" w:styleId="Rodap">
    <w:name w:val="footer"/>
    <w:basedOn w:val="Normal"/>
    <w:link w:val="RodapChar"/>
    <w:uiPriority w:val="99"/>
    <w:unhideWhenUsed/>
    <w:rsid w:val="00A03F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3FD1"/>
  </w:style>
  <w:style w:type="character" w:styleId="Refdecomentrio">
    <w:name w:val="annotation reference"/>
    <w:basedOn w:val="Fontepargpadro"/>
    <w:uiPriority w:val="99"/>
    <w:semiHidden/>
    <w:unhideWhenUsed/>
    <w:rsid w:val="00183FB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83FB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83FB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3FB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3FB4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183FB4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83550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B1921"/>
    <w:rPr>
      <w:rFonts w:ascii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96fe8b8-731e-409f-87c6-f0effde01b0a">
      <Terms xmlns="http://schemas.microsoft.com/office/infopath/2007/PartnerControls"/>
    </lcf76f155ced4ddcb4097134ff3c332f>
    <TaxCatchAll xmlns="58f018c5-d5d9-43fe-89f5-aa2d791932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6E3CCE3B1B614680F71D1E3D2F5AE7" ma:contentTypeVersion="23" ma:contentTypeDescription="Crie um novo documento." ma:contentTypeScope="" ma:versionID="0b4e9bc07f0315f7a5e14e5e133492b7">
  <xsd:schema xmlns:xsd="http://www.w3.org/2001/XMLSchema" xmlns:xs="http://www.w3.org/2001/XMLSchema" xmlns:p="http://schemas.microsoft.com/office/2006/metadata/properties" xmlns:ns1="http://schemas.microsoft.com/sharepoint/v3" xmlns:ns2="b96fe8b8-731e-409f-87c6-f0effde01b0a" xmlns:ns3="58f018c5-d5d9-43fe-89f5-aa2d7919325d" targetNamespace="http://schemas.microsoft.com/office/2006/metadata/properties" ma:root="true" ma:fieldsID="304c63659ff47da427c2c383a7441fee" ns1:_="" ns2:_="" ns3:_="">
    <xsd:import namespace="http://schemas.microsoft.com/sharepoint/v3"/>
    <xsd:import namespace="b96fe8b8-731e-409f-87c6-f0effde01b0a"/>
    <xsd:import namespace="58f018c5-d5d9-43fe-89f5-aa2d79193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fe8b8-731e-409f-87c6-f0effde01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ff36d8a-1165-43da-b5d2-2413c8452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018c5-d5d9-43fe-89f5-aa2d791932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bd8c6d3-aa66-4f1b-a0ce-75b7937c553e}" ma:internalName="TaxCatchAll" ma:showField="CatchAllData" ma:web="58f018c5-d5d9-43fe-89f5-aa2d79193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tsbaR6bRwU4BFdw5y/xvXSAoWA==">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</go:docsCustomData>
</go:gDocsCustomXmlDataStorage>
</file>

<file path=customXml/itemProps1.xml><?xml version="1.0" encoding="utf-8"?>
<ds:datastoreItem xmlns:ds="http://schemas.openxmlformats.org/officeDocument/2006/customXml" ds:itemID="{F79E7BA7-5516-41CC-9C6E-453AD5F59FF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96fe8b8-731e-409f-87c6-f0effde01b0a"/>
    <ds:schemaRef ds:uri="58f018c5-d5d9-43fe-89f5-aa2d7919325d"/>
  </ds:schemaRefs>
</ds:datastoreItem>
</file>

<file path=customXml/itemProps2.xml><?xml version="1.0" encoding="utf-8"?>
<ds:datastoreItem xmlns:ds="http://schemas.openxmlformats.org/officeDocument/2006/customXml" ds:itemID="{C26869EF-EA54-45D7-8332-8FCFE06A8A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1AD40E-FAAD-4CD1-B551-3D4DE7D6D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6fe8b8-731e-409f-87c6-f0effde01b0a"/>
    <ds:schemaRef ds:uri="58f018c5-d5d9-43fe-89f5-aa2d79193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Reis</dc:creator>
  <cp:lastModifiedBy>Daniel da Silva Augusto</cp:lastModifiedBy>
  <cp:revision>2</cp:revision>
  <dcterms:created xsi:type="dcterms:W3CDTF">2026-03-12T12:10:00Z</dcterms:created>
  <dcterms:modified xsi:type="dcterms:W3CDTF">2026-03-12T12:10:00Z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15533b-9bc5-4d1b-913b-353a45cd6078_Enabled">
    <vt:lpwstr>true</vt:lpwstr>
  </property>
  <property fmtid="{D5CDD505-2E9C-101B-9397-08002B2CF9AE}" pid="3" name="MSIP_Label_b715533b-9bc5-4d1b-913b-353a45cd6078_SetDate">
    <vt:lpwstr>2025-09-10T16:36:21Z</vt:lpwstr>
  </property>
  <property fmtid="{D5CDD505-2E9C-101B-9397-08002B2CF9AE}" pid="4" name="MSIP_Label_b715533b-9bc5-4d1b-913b-353a45cd6078_Method">
    <vt:lpwstr>Privileged</vt:lpwstr>
  </property>
  <property fmtid="{D5CDD505-2E9C-101B-9397-08002B2CF9AE}" pid="5" name="MSIP_Label_b715533b-9bc5-4d1b-913b-353a45cd6078_Name">
    <vt:lpwstr>b715533b-9bc5-4d1b-913b-353a45cd6078</vt:lpwstr>
  </property>
  <property fmtid="{D5CDD505-2E9C-101B-9397-08002B2CF9AE}" pid="6" name="MSIP_Label_b715533b-9bc5-4d1b-913b-353a45cd6078_SiteId">
    <vt:lpwstr>8e210324-1d84-4b06-a9cd-c2efc18046df</vt:lpwstr>
  </property>
  <property fmtid="{D5CDD505-2E9C-101B-9397-08002B2CF9AE}" pid="7" name="MSIP_Label_b715533b-9bc5-4d1b-913b-353a45cd6078_ActionId">
    <vt:lpwstr>d69b9adb-f78d-4036-be1a-67a9f88ff595</vt:lpwstr>
  </property>
  <property fmtid="{D5CDD505-2E9C-101B-9397-08002B2CF9AE}" pid="8" name="MSIP_Label_b715533b-9bc5-4d1b-913b-353a45cd6078_ContentBits">
    <vt:lpwstr>0</vt:lpwstr>
  </property>
  <property fmtid="{D5CDD505-2E9C-101B-9397-08002B2CF9AE}" pid="9" name="MSIP_Label_b715533b-9bc5-4d1b-913b-353a45cd6078_Tag">
    <vt:lpwstr>10, 0, 1, 1</vt:lpwstr>
  </property>
  <property fmtid="{D5CDD505-2E9C-101B-9397-08002B2CF9AE}" pid="10" name="ContentTypeId">
    <vt:lpwstr>0x010100796E3CCE3B1B614680F71D1E3D2F5AE7</vt:lpwstr>
  </property>
  <property fmtid="{D5CDD505-2E9C-101B-9397-08002B2CF9AE}" pid="11" name="docLang">
    <vt:lpwstr>pt</vt:lpwstr>
  </property>
  <property fmtid="{D5CDD505-2E9C-101B-9397-08002B2CF9AE}" pid="12" name="MediaServiceImageTags">
    <vt:lpwstr/>
  </property>
</Properties>
</file>