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478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pStyle w:val="Heading2"/>
        <w:keepNext w:val="false"/>
        <w:keepLines w:val="false"/>
        <w:spacing w:before="0" w:after="0"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</w:r>
      <w:bookmarkStart w:id="0" w:name="_heading=h.wzv2mrw7p3uz"/>
      <w:bookmarkStart w:id="1" w:name="_heading=h.wzv2mrw7p3uz"/>
      <w:bookmarkEnd w:id="1"/>
    </w:p>
    <w:p>
      <w:pPr>
        <w:pStyle w:val="Heading2"/>
        <w:keepNext w:val="false"/>
        <w:keepLines w:val="false"/>
        <w:spacing w:before="0" w:after="0"/>
        <w:jc w:val="center"/>
        <w:rPr>
          <w:rFonts w:ascii="Calibri" w:hAnsi="Calibri" w:eastAsia="Calibri" w:cs="Calibri"/>
          <w:sz w:val="22"/>
          <w:szCs w:val="22"/>
        </w:rPr>
      </w:pPr>
      <w:bookmarkStart w:id="2" w:name="_heading=h.ayrkknmi62ro"/>
      <w:bookmarkEnd w:id="2"/>
      <w:r>
        <w:rPr>
          <w:rFonts w:eastAsia="Calibri" w:cs="Calibri" w:ascii="Calibri" w:hAnsi="Calibri"/>
          <w:b/>
          <w:bCs/>
          <w:sz w:val="22"/>
          <w:szCs w:val="22"/>
        </w:rPr>
        <w:t>Omint reforça compromisso com segurança e privacidade ao renovar certificações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i/>
          <w:iCs/>
        </w:rPr>
      </w:pPr>
      <w:r>
        <w:rPr>
          <w:rFonts w:eastAsia="Calibri" w:cs="Calibri" w:ascii="Calibri" w:hAnsi="Calibri"/>
          <w:i/>
          <w:iCs/>
        </w:rPr>
        <w:t>Reconhecimento internacional atesta maturidade em governança de dados e fortalece confiança de clientes e parceiros em um ambiente cada vez mais orientado por informações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bCs/>
        </w:rPr>
        <w:t xml:space="preserve">São Paulo, abril de 2026 </w:t>
      </w:r>
      <w:r>
        <w:rPr>
          <w:rFonts w:eastAsia="Calibri" w:cs="Calibri" w:ascii="Calibri" w:hAnsi="Calibri"/>
        </w:rPr>
        <w:t xml:space="preserve">– Em um cenário cada vez mais orientado por dados, o Grupo Omint renova duas certificações relevantes para suas operações: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z w:val="22"/>
          <w:szCs w:val="22"/>
          <w:lang w:val="pt-BR"/>
        </w:rPr>
        <w:t xml:space="preserve">ISO/IEC 27001 </w:t>
      </w:r>
      <w:r>
        <w:rPr>
          <w:rFonts w:eastAsia="Calibri" w:cs="Calibri" w:ascii="Calibri" w:hAnsi="Calibri"/>
          <w:sz w:val="22"/>
          <w:szCs w:val="22"/>
          <w:lang w:val="pt-BR"/>
        </w:rPr>
        <w:t>e ISO/IEC 27701</w:t>
      </w:r>
      <w:r>
        <w:rPr>
          <w:rFonts w:eastAsia="Calibri" w:cs="Calibri" w:ascii="Calibri" w:hAnsi="Calibri"/>
        </w:rPr>
        <w:t xml:space="preserve">, o que reforça seu compromisso contínuo com a segurança da informação, privacidade e proteção de dados. </w:t>
      </w:r>
      <w:r>
        <w:rPr>
          <w:rFonts w:eastAsia="Calibri" w:cs="Calibri" w:ascii="Calibri" w:hAnsi="Calibri"/>
          <w:i w:val="false"/>
          <w:iCs w:val="false"/>
          <w:sz w:val="22"/>
          <w:szCs w:val="22"/>
          <w:lang w:val="pt-PT"/>
        </w:rPr>
        <w:t>As certificações reconhecidas globalmente validam a eficácia dos sistemas de gestão adotados pela companhia e seu alinhamento às melhores práticas internacionais</w:t>
      </w:r>
      <w:r>
        <w:rPr>
          <w:rFonts w:eastAsia="Calibri" w:cs="Calibri" w:ascii="Calibri" w:hAnsi="Calibri"/>
          <w:i w:val="false"/>
          <w:iCs w:val="false"/>
        </w:rPr>
        <w:t>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“</w:t>
      </w:r>
      <w:r>
        <w:rPr>
          <w:rFonts w:eastAsia="Calibri" w:cs="Calibri" w:ascii="Calibri" w:hAnsi="Calibri"/>
        </w:rPr>
        <w:t xml:space="preserve">Em um ambiente regulatório rigoroso, a renovação dessas certificações reforça o compromisso do Grupo Omint com uma governança sólida e com a proteção como princípio estratégico. Mais do que conformidade, estamos falando de responsabilidade corporativa”, afirma Carla Cristina Soares, </w:t>
      </w:r>
      <w:r>
        <w:rPr>
          <w:rFonts w:eastAsia="Calibri" w:cs="Calibri" w:ascii="Calibri" w:hAnsi="Calibri"/>
          <w:b w:val="false"/>
          <w:bCs w:val="false"/>
          <w:sz w:val="22"/>
          <w:szCs w:val="22"/>
          <w:lang w:val="pt-BR"/>
        </w:rPr>
        <w:t>Gerente Jurídica | Privacidade e Proteção de Dados</w:t>
      </w:r>
      <w:r>
        <w:rPr>
          <w:rFonts w:eastAsia="Calibri" w:cs="Calibri" w:ascii="Calibri" w:hAnsi="Calibri"/>
          <w:b w:val="false"/>
          <w:bCs w:val="false"/>
        </w:rPr>
        <w:t>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A renovação das certificações ocorre em um momento em que a segurança da informação e a privacidade ganham ainda mais relevância nas agendas corporativas. Com o avanço da transformação digital e a implementação de inteligências artificiais, empresas de diferentes setores intensificam seus esforços para garantir conformidade regulatória e mitigar riscos, ao mesmo tempo em que buscam construir relações mais transparentes e confiáveis com seus públicos. 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“</w:t>
      </w:r>
      <w:r>
        <w:rPr>
          <w:rFonts w:eastAsia="Calibri" w:cs="Calibri" w:ascii="Calibri" w:hAnsi="Calibri"/>
        </w:rPr>
        <w:t>A confiança é um dos principais ativos de qualquer organização. Ao fortalecer nossos processos de gestão de dados, estamos não apenas protegendo informações ou respondendo à legislação, mas também construindo relações baseadas em confiança e transparência”, explica Pablo Mancuso, Gerente de Tecnologia da Informação do Grupo Omint.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Com a renovação das certificações, o Grupo Omint consolida sua posição em um mercado cada vez mais exigente em critérios de Segurança da Informação e Privacidade e Proteção de Dados, acompanhando a evolução das demandas globais e fortalecendo sua capacidade de operar em ambientes altamente regulados e digitais.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color w:val="000000"/>
      </w:rPr>
    </w:pPr>
    <w:r>
      <w:rPr/>
      <w:drawing>
        <wp:inline distT="0" distB="0" distL="0" distR="0">
          <wp:extent cx="1463675" cy="53213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color w:val="000000"/>
      </w:rPr>
    </w:pPr>
    <w:r>
      <w:rPr/>
      <w:drawing>
        <wp:inline distT="0" distB="0" distL="0" distR="0">
          <wp:extent cx="1463675" cy="53213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zv31VPwL9Ovm/bXiES83U7cSfQ==">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bcec4dc42da9d4337a45db003dc37265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d680c33751da9f25b94cd58d10249df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0173C-85D4-42DB-B561-7719D1072FD4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B93E3846-EA81-448C-B478-1839F269715D}"/>
</file>

<file path=customXml/itemProps4.xml><?xml version="1.0" encoding="utf-8"?>
<ds:datastoreItem xmlns:ds="http://schemas.openxmlformats.org/officeDocument/2006/customXml" ds:itemID="{61D9E5F5-AFFF-4DD7-B5B7-A9CA35528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LibreOffice/26.2.0.3$Windows_X86_64 LibreOffice_project/620$Build-3</Application>
  <AppVersion>15.0000</AppVersion>
  <Pages>1</Pages>
  <Words>307</Words>
  <Characters>1826</Characters>
  <CharactersWithSpaces>2128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2026-04-15T12:53:00Z</dcterms:created>
  <dc:creator>Lidiana Dourado Guedes</dc:creator>
  <dc:description/>
  <dc:language>pt-BR</dc:language>
  <cp:lastModifiedBy>Lidiana Dourado Guedes</cp:lastModifiedBy>
  <dcterms:modified xsi:type="dcterms:W3CDTF">2026-04-17T18:26:36Z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SIP_Label_8a6cf364-210d-4065-b67f-4fe91240a0e9_ActionId">
    <vt:lpwstr>509344cc-8808-4930-bfa9-08800a111731</vt:lpwstr>
  </property>
  <property fmtid="{D5CDD505-2E9C-101B-9397-08002B2CF9AE}" pid="4" name="MSIP_Label_8a6cf364-210d-4065-b67f-4fe91240a0e9_ContentBits">
    <vt:lpwstr>0</vt:lpwstr>
  </property>
  <property fmtid="{D5CDD505-2E9C-101B-9397-08002B2CF9AE}" pid="5" name="MSIP_Label_8a6cf364-210d-4065-b67f-4fe91240a0e9_Enabled">
    <vt:lpwstr>true</vt:lpwstr>
  </property>
  <property fmtid="{D5CDD505-2E9C-101B-9397-08002B2CF9AE}" pid="6" name="MSIP_Label_8a6cf364-210d-4065-b67f-4fe91240a0e9_Method">
    <vt:lpwstr>Standard</vt:lpwstr>
  </property>
  <property fmtid="{D5CDD505-2E9C-101B-9397-08002B2CF9AE}" pid="7" name="MSIP_Label_8a6cf364-210d-4065-b67f-4fe91240a0e9_Name">
    <vt:lpwstr>8a6cf364-210d-4065-b67f-4fe91240a0e9</vt:lpwstr>
  </property>
  <property fmtid="{D5CDD505-2E9C-101B-9397-08002B2CF9AE}" pid="8" name="MSIP_Label_8a6cf364-210d-4065-b67f-4fe91240a0e9_SetDate">
    <vt:lpwstr>2026-02-09T13:27:56Z</vt:lpwstr>
  </property>
  <property fmtid="{D5CDD505-2E9C-101B-9397-08002B2CF9AE}" pid="9" name="MSIP_Label_8a6cf364-210d-4065-b67f-4fe91240a0e9_SiteId">
    <vt:lpwstr>8e210324-1d84-4b06-a9cd-c2efc18046df</vt:lpwstr>
  </property>
  <property fmtid="{D5CDD505-2E9C-101B-9397-08002B2CF9AE}" pid="10" name="MSIP_Label_8a6cf364-210d-4065-b67f-4fe91240a0e9_Tag">
    <vt:lpwstr>10, 1, 2, 1</vt:lpwstr>
  </property>
  <property fmtid="{D5CDD505-2E9C-101B-9397-08002B2CF9AE}" pid="11" name="MediaServiceImageTags">
    <vt:lpwstr/>
  </property>
  <property fmtid="{D5CDD505-2E9C-101B-9397-08002B2CF9AE}" pid="12" name="docLang">
    <vt:lpwstr>pt</vt:lpwstr>
  </property>
</Properties>
</file>