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252" w:leader="none"/>
          <w:tab w:val="right" w:pos="8478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  <w:b/>
          <w:bCs/>
        </w:rPr>
      </w:r>
    </w:p>
    <w:p>
      <w:pPr>
        <w:pStyle w:val="Heading2"/>
        <w:keepNext w:val="false"/>
        <w:keepLines w:val="false"/>
        <w:spacing w:before="0" w:after="0"/>
        <w:jc w:val="center"/>
        <w:rPr>
          <w:rFonts w:ascii="Calibri" w:hAnsi="Calibri" w:eastAsia="Calibri" w:cs="Calibri"/>
          <w:b/>
          <w:bCs/>
          <w:sz w:val="22"/>
          <w:szCs w:val="22"/>
        </w:rPr>
      </w:pPr>
      <w:bookmarkStart w:id="0" w:name="_heading=h.nbx4zouob789"/>
      <w:bookmarkStart w:id="1" w:name="_heading=h.3e5crr9y77vc"/>
      <w:bookmarkEnd w:id="0"/>
      <w:bookmarkEnd w:id="1"/>
      <w:r>
        <w:rPr>
          <w:rFonts w:eastAsia="Calibri" w:cs="Calibri" w:ascii="Calibri" w:hAnsi="Calibri"/>
          <w:b/>
          <w:bCs/>
          <w:sz w:val="22"/>
          <w:szCs w:val="22"/>
        </w:rPr>
        <w:t>Obesidade cresce entre adultos, mesmo na era das “canetas emagrecedoras”</w:t>
      </w:r>
    </w:p>
    <w:p>
      <w:pPr>
        <w:pStyle w:val="Normal"/>
        <w:spacing w:before="240" w:after="240"/>
        <w:jc w:val="center"/>
        <w:rPr>
          <w:rFonts w:ascii="Calibri" w:hAnsi="Calibri" w:eastAsia="Calibri" w:cs="Calibri"/>
          <w:i/>
          <w:iCs/>
        </w:rPr>
      </w:pPr>
      <w:r>
        <w:rPr>
          <w:rFonts w:eastAsia="Calibri" w:cs="Calibri" w:ascii="Calibri" w:hAnsi="Calibri"/>
          <w:i/>
          <w:iCs/>
        </w:rPr>
        <w:t>Dados da Omint Saúde mostram aumento da prevalência da obesidade entre adultos nos últimos cinco anos, com salto de diagnósticos entre 2023 e 2024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bCs/>
        </w:rPr>
        <w:t xml:space="preserve">São Paulo, março de 2026 </w:t>
      </w:r>
      <w:r>
        <w:rPr>
          <w:rFonts w:eastAsia="Calibri" w:cs="Calibri" w:ascii="Calibri" w:hAnsi="Calibri"/>
        </w:rPr>
        <w:t>– Mesmo em um cenário de avanços no tratamento da obesidade, o índice da doença continua progredindo entre adultos. Dados da Omint Saúde, colhidos na base de beneficiários, mostram que a obesidade nesse grupo registrou crescimento de 9% nos últimos cinco anos, com salto de 5% entre 2023 e 2024, mesmo durante a popularização das chamadas “canetas emagrecedoras”, os análogos de GLP-1, medicamentos que imitam o hormônio intestinal, aumentando a saciedade e retardando o esvaziamento gástrico.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Para o Dr. Marcos Loreto, diretor médico da Omint Saúde, a maior visibilidade dos novos tratamentos para obesidade estimulou mais pessoas a procurarem avaliação médica e, com isso, houve também um aumento nos diagnósticos registrados. “Em muitos casos, trata-se de pacientes que já conviviam com obesidade, mas que passaram a buscar acompanhamento especializado diante das novas possibilidades terapêuticas”.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Nos últimos anos, medicamentos originalmente desenvolvidos para o tratamento do diabetes tipo 2 passaram a ganhar protagonismo também no combate ao excesso de peso. Fármacos à base de substâncias como semaglutida e tirzepatida demonstram resultados clínicos importantes na redução de peso e no tratamento de comorbidades associadas e passaram a integrar as estratégias terapêuticas indicadas por especialistas.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“</w:t>
      </w:r>
      <w:r>
        <w:rPr>
          <w:rFonts w:eastAsia="Calibri" w:cs="Calibri" w:ascii="Calibri" w:hAnsi="Calibri"/>
        </w:rPr>
        <w:t xml:space="preserve">A queda da patente da semaglutida deve ampliar de forma relevante o acesso ao tratamento da obesidade no Brasil, o que é positivo do ponto de vista assistencial. Mas é importante reforçar que não estamos falando de um produto de uso estético ou trivial. Trata-se de um medicamento indicado para uma doença crônica que precisa ser prescrito e acompanhado por um médico.” 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Para o médico endocrinologista credenciado Omint, Dr. Renato Zilli, o crescimento da obesidade está relacionado a fatores estruturais do estilo de vida contemporâneo. “A obesidade é resultado de um ambiente que a favorece. Hoje temos mais acesso a comida ultraprocessada, barata e hiperpalatável, menos sono, mais estresse, mais sedentarismo e mais telas. Tudo isso desregula fome, saciedade e recompensa cerebral. E ainda existe um ponto importante: mesmo com tratamentos melhores, a maioria das pessoas não tem acesso estruturado e contínuo ao cuidado, e a obesidade exige acompanhamento de longo prazo”, explica o endocrinologista.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  <w:b/>
          <w:bCs/>
        </w:rPr>
        <w:t>Como a obesidade acontece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Segundo o endocrinologista, a obesidade é um processo biológico. “Quando o tecido adiposo aumenta, há mudanças hormonais e neurológicas que alteram a fome, a saciedade e o gasto energético. O cérebro passa a defender um “novo ponto” de peso, e o corpo se adapta para recuperá-lo caso haja perda de peso.”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Para o especialista, o tratamento da obesidade exige mudanças consistentes e perenes no estilo de vida, além de acompanhamento multidisciplinar, como ajuste na alimentação, inclusão de atividade física, melhora no sono e manejo do estresse. “Na prática, o melhor resultado é a combinação de medicamento associada à mudança de estilo de vida, com suporte comportamental”, enfatiza Dr. Renato Zilli.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  <w:b/>
          <w:bCs/>
        </w:rPr>
        <w:t>Programas de saúde nas empresas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 Brasil, a prevalência da obesidade cresceu 118% entre 2006 e 2024, alcançando 25,7% da população adulta, </w:t>
      </w:r>
      <w:hyperlink r:id="rId2">
        <w:r>
          <w:rPr>
            <w:rStyle w:val="Style3"/>
            <w:rFonts w:eastAsia="Calibri" w:cs="Calibri" w:ascii="Calibri" w:hAnsi="Calibri"/>
            <w:color w:val="1155CC"/>
            <w:u w:val="single"/>
          </w:rPr>
          <w:t>segundo dados da pesquisa Vigitel, conduzida pelo Ministério da Saúde</w:t>
        </w:r>
      </w:hyperlink>
      <w:r>
        <w:rPr>
          <w:rFonts w:eastAsia="Calibri" w:cs="Calibri" w:ascii="Calibri" w:hAnsi="Calibri"/>
        </w:rPr>
        <w:t>. Quando considerado o sobrepeso, a alta foi de 46,9% no mesmo período, e hoje 62,6% dos brasileiros adultos vivem acima do peso.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Nesse contexto, programas estruturados de promoção à saúde dentro das empresas podem desempenhar um papel estratégico na identificação precoce de fatores de risco e no incentivo a mudanças de hábitos entre os colaboradores. Entre as empresas clientes da Omint Saúde, iniciativas de acompanhamento e promoção da saúde ajudam a mapear o perfil da população atendida e a orientar estratégias de prevenção.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Um exemplo é o Screening de Saúde, programa que analisa o perfil clínico dos colaboradores para identificar as condições de saúde mais prevalentes na empresa. A partir da coleta de dados, é possível estruturar planos de ação voltados à prevenção e ao cuidado contínuo. Outro programa é o Leve na Boa, cujo foco é incentivar novos hábitos alimentares por meio de atendimento personalizado, apoiando os participantes na construção de rotinas mais saudáveis e sustentáveis ao longo do tempo. Todos eles são conduzidos pela Omint Saúde por meio do Núcleo de Saúde e Prevenção (NUSP).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“</w:t>
      </w:r>
      <w:r>
        <w:rPr>
          <w:rFonts w:eastAsia="Calibri" w:cs="Calibri" w:ascii="Calibri" w:hAnsi="Calibri"/>
        </w:rPr>
        <w:t>A Omint atua para além da assistência tradicional ao oferecer soluções corporativas que apoiam grandes empresas na gestão integrada de saúde, bem-estar e produtividade. Programas estruturados de promoção e prevenção levam esse cuidado diretamente aos colaboradores, facilitando o acesso à orientação no próprio ambiente de trabalho. Isso otimiza o tempo das equipes, fortalece a cultura de prevenção e gera ganhos de valor tanto para as empresas quanto para os profissionais”, explica Dr. Loreto.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  <w:b/>
          <w:bCs/>
        </w:rPr>
        <w:t>Planos de saúde empresariais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Para ter uma dimensão da importância de iniciativas de prevenção e gestão da saúde no ambiente corporativo, em 2025 o Brasil ultrapassou 53 milhões de beneficiários em planos de assistência médica, de acordo com dados da Agência Nacional de Saúde Suplementar (ANS). Já os planos empresariais concentram 73% dos vínculos, segundo levantamento do Instituto de Estudos de Saúde Suplementar (IESS).</w:t>
      </w:r>
    </w:p>
    <w:p>
      <w:pPr>
        <w:pStyle w:val="Normal"/>
        <w:spacing w:lineRule="auto" w:line="240" w:before="240" w:after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3675" cy="53213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3675" cy="53213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30"/>
  <w:embedTrueType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iCs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d50576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d50576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50576"/>
    <w:rPr>
      <w:b/>
      <w:bCs/>
      <w:sz w:val="20"/>
      <w:szCs w:val="20"/>
    </w:rPr>
  </w:style>
  <w:style w:type="character" w:styleId="CabealhoChar" w:customStyle="1">
    <w:name w:val="Cabeçalho Char"/>
    <w:basedOn w:val="DefaultParagraphFont"/>
    <w:uiPriority w:val="99"/>
    <w:qFormat/>
    <w:rsid w:val="008e15f3"/>
    <w:rPr/>
  </w:style>
  <w:style w:type="character" w:styleId="RodapChar" w:customStyle="1">
    <w:name w:val="Rodapé Char"/>
    <w:basedOn w:val="DefaultParagraphFont"/>
    <w:uiPriority w:val="99"/>
    <w:qFormat/>
    <w:rsid w:val="008e15f3"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CommentText">
    <w:name w:val="annotation text"/>
    <w:basedOn w:val="Normal"/>
    <w:link w:val="TextodecomentrioChar"/>
    <w:uiPriority w:val="99"/>
    <w:unhideWhenUsed/>
    <w:rsid w:val="00d5057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d50576"/>
    <w:pPr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e15f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8e15f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globo.globo.com/saude/noticia/2026/03/04/a-capital-com-mais-pessoas-com-obesidade-do-brasil-veja-o-ranking.ghtm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bcec4dc42da9d4337a45db003dc37265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d680c33751da9f25b94cd58d10249df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LxUEs85k5AfQ1SiPyRcfL0Woz/A==">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998407B8-2281-47FF-A3FB-22FBFA78C274}"/>
</file>

<file path=customXml/itemProps2.xml><?xml version="1.0" encoding="utf-8"?>
<ds:datastoreItem xmlns:ds="http://schemas.openxmlformats.org/officeDocument/2006/customXml" ds:itemID="{E12C093E-C584-4FC1-BEFA-056F365DD0A6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A921ED5-6D2E-42E7-9CCF-6E547434C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LibreOffice/26.2.0.3$Windows_X86_64 LibreOffice_project/620$Build-3</Application>
  <AppVersion>15.0000</AppVersion>
  <Pages>2</Pages>
  <Words>844</Words>
  <Characters>4693</Characters>
  <CharactersWithSpaces>5522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2026-03-11T16:49:00Z</dcterms:created>
  <dc:creator>Lidiana Dourado Guedes</dc:creator>
  <dc:description/>
  <dc:language>pt-BR</dc:language>
  <cp:lastModifiedBy>Lidiana Dourado Guedes</cp:lastModifiedBy>
  <dcterms:modified xsi:type="dcterms:W3CDTF">2026-03-12T20:38:05Z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  <property fmtid="{D5CDD505-2E9C-101B-9397-08002B2CF9AE}" pid="3" name="MSIP_Label_8a6cf364-210d-4065-b67f-4fe91240a0e9_ActionId">
    <vt:lpwstr>b2e86e7b-cd2d-4af0-b03c-b7642fdf0105</vt:lpwstr>
  </property>
  <property fmtid="{D5CDD505-2E9C-101B-9397-08002B2CF9AE}" pid="4" name="MSIP_Label_8a6cf364-210d-4065-b67f-4fe91240a0e9_ContentBits">
    <vt:lpwstr>0</vt:lpwstr>
  </property>
  <property fmtid="{D5CDD505-2E9C-101B-9397-08002B2CF9AE}" pid="5" name="MSIP_Label_8a6cf364-210d-4065-b67f-4fe91240a0e9_Enabled">
    <vt:lpwstr>true</vt:lpwstr>
  </property>
  <property fmtid="{D5CDD505-2E9C-101B-9397-08002B2CF9AE}" pid="6" name="MSIP_Label_8a6cf364-210d-4065-b67f-4fe91240a0e9_Method">
    <vt:lpwstr>Standard</vt:lpwstr>
  </property>
  <property fmtid="{D5CDD505-2E9C-101B-9397-08002B2CF9AE}" pid="7" name="MSIP_Label_8a6cf364-210d-4065-b67f-4fe91240a0e9_Name">
    <vt:lpwstr>8a6cf364-210d-4065-b67f-4fe91240a0e9</vt:lpwstr>
  </property>
  <property fmtid="{D5CDD505-2E9C-101B-9397-08002B2CF9AE}" pid="8" name="MSIP_Label_8a6cf364-210d-4065-b67f-4fe91240a0e9_SetDate">
    <vt:lpwstr>2026-03-11T16:42:35Z</vt:lpwstr>
  </property>
  <property fmtid="{D5CDD505-2E9C-101B-9397-08002B2CF9AE}" pid="9" name="MSIP_Label_8a6cf364-210d-4065-b67f-4fe91240a0e9_SiteId">
    <vt:lpwstr>8e210324-1d84-4b06-a9cd-c2efc18046df</vt:lpwstr>
  </property>
  <property fmtid="{D5CDD505-2E9C-101B-9397-08002B2CF9AE}" pid="10" name="MSIP_Label_8a6cf364-210d-4065-b67f-4fe91240a0e9_Tag">
    <vt:lpwstr>10, 1, 2, 1</vt:lpwstr>
  </property>
  <property fmtid="{D5CDD505-2E9C-101B-9397-08002B2CF9AE}" pid="11" name="MediaServiceImageTags">
    <vt:lpwstr/>
  </property>
  <property fmtid="{D5CDD505-2E9C-101B-9397-08002B2CF9AE}" pid="12" name="docLang">
    <vt:lpwstr>pt</vt:lpwstr>
  </property>
</Properties>
</file>